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9C8" w:rsidRDefault="00D819C8">
      <w:pPr>
        <w:jc w:val="both"/>
        <w:rPr>
          <w:rFonts w:ascii="Times New Roman" w:hAnsi="Times New Roman" w:cs="Times New Roman"/>
          <w:b/>
          <w:bCs/>
          <w:sz w:val="32"/>
          <w:szCs w:val="32"/>
        </w:rPr>
      </w:pPr>
      <w:bookmarkStart w:id="0" w:name="_GoBack"/>
      <w:bookmarkEnd w:id="0"/>
    </w:p>
    <w:p w:rsidR="00424CFB" w:rsidRDefault="004E0766">
      <w:pPr>
        <w:jc w:val="both"/>
        <w:rPr>
          <w:rFonts w:ascii="Times New Roman" w:hAnsi="Times New Roman" w:cs="Times New Roman"/>
          <w:b/>
          <w:bCs/>
          <w:sz w:val="32"/>
          <w:szCs w:val="32"/>
        </w:rPr>
      </w:pPr>
      <w:r w:rsidRPr="007E4226">
        <w:rPr>
          <w:rFonts w:ascii="Times New Roman" w:hAnsi="Times New Roman" w:cs="Times New Roman"/>
          <w:b/>
          <w:bCs/>
          <w:sz w:val="32"/>
          <w:szCs w:val="32"/>
        </w:rPr>
        <w:t xml:space="preserve">Ako uvádzať do praxe exhortáciu </w:t>
      </w:r>
      <w:proofErr w:type="spellStart"/>
      <w:r w:rsidRPr="007E4226">
        <w:rPr>
          <w:rFonts w:ascii="Times New Roman" w:hAnsi="Times New Roman" w:cs="Times New Roman"/>
          <w:b/>
          <w:bCs/>
          <w:i/>
          <w:iCs/>
          <w:sz w:val="32"/>
          <w:szCs w:val="32"/>
        </w:rPr>
        <w:t>Amoris</w:t>
      </w:r>
      <w:proofErr w:type="spellEnd"/>
      <w:r w:rsidRPr="007E4226">
        <w:rPr>
          <w:rFonts w:ascii="Times New Roman" w:hAnsi="Times New Roman" w:cs="Times New Roman"/>
          <w:b/>
          <w:bCs/>
          <w:i/>
          <w:iCs/>
          <w:sz w:val="32"/>
          <w:szCs w:val="32"/>
        </w:rPr>
        <w:t xml:space="preserve"> </w:t>
      </w:r>
      <w:proofErr w:type="spellStart"/>
      <w:r w:rsidRPr="007E4226">
        <w:rPr>
          <w:rFonts w:ascii="Times New Roman" w:hAnsi="Times New Roman" w:cs="Times New Roman"/>
          <w:b/>
          <w:bCs/>
          <w:i/>
          <w:iCs/>
          <w:sz w:val="32"/>
          <w:szCs w:val="32"/>
        </w:rPr>
        <w:t>laetitia</w:t>
      </w:r>
      <w:proofErr w:type="spellEnd"/>
      <w:r w:rsidRPr="007E4226">
        <w:rPr>
          <w:rFonts w:ascii="Times New Roman" w:hAnsi="Times New Roman" w:cs="Times New Roman"/>
          <w:b/>
          <w:bCs/>
          <w:sz w:val="32"/>
          <w:szCs w:val="32"/>
        </w:rPr>
        <w:t>?</w:t>
      </w:r>
      <w:r w:rsidR="006316A8">
        <w:rPr>
          <w:rFonts w:ascii="Times New Roman" w:hAnsi="Times New Roman" w:cs="Times New Roman"/>
          <w:b/>
          <w:bCs/>
          <w:sz w:val="32"/>
          <w:szCs w:val="32"/>
        </w:rPr>
        <w:t xml:space="preserve"> – Sprevádzať, rozlišovať a integrovať krehkosť</w:t>
      </w:r>
    </w:p>
    <w:p w:rsidR="00424CFB" w:rsidRPr="006316A8" w:rsidRDefault="006316A8">
      <w:pPr>
        <w:jc w:val="both"/>
        <w:rPr>
          <w:rFonts w:ascii="Times New Roman" w:hAnsi="Times New Roman" w:cs="Times New Roman"/>
          <w:bCs/>
          <w:sz w:val="28"/>
          <w:szCs w:val="28"/>
        </w:rPr>
      </w:pPr>
      <w:hyperlink r:id="rId6" w:tooltip="Monsignore" w:history="1">
        <w:r w:rsidRPr="006316A8">
          <w:rPr>
            <w:rFonts w:ascii="Times New Roman" w:hAnsi="Times New Roman" w:cs="Times New Roman"/>
            <w:i/>
            <w:sz w:val="28"/>
            <w:szCs w:val="28"/>
          </w:rPr>
          <w:t>Mons.</w:t>
        </w:r>
      </w:hyperlink>
      <w:r w:rsidRPr="006316A8">
        <w:rPr>
          <w:rFonts w:ascii="Times New Roman" w:hAnsi="Times New Roman" w:cs="Times New Roman"/>
          <w:i/>
          <w:sz w:val="28"/>
          <w:szCs w:val="28"/>
        </w:rPr>
        <w:t> </w:t>
      </w:r>
      <w:hyperlink r:id="rId7" w:tooltip="ICDr." w:history="1">
        <w:proofErr w:type="spellStart"/>
        <w:r w:rsidRPr="006316A8">
          <w:rPr>
            <w:rFonts w:ascii="Times New Roman" w:hAnsi="Times New Roman" w:cs="Times New Roman"/>
            <w:i/>
            <w:sz w:val="28"/>
            <w:szCs w:val="28"/>
          </w:rPr>
          <w:t>ICDr</w:t>
        </w:r>
        <w:proofErr w:type="spellEnd"/>
        <w:r w:rsidRPr="006316A8">
          <w:rPr>
            <w:rFonts w:ascii="Times New Roman" w:hAnsi="Times New Roman" w:cs="Times New Roman"/>
            <w:i/>
            <w:sz w:val="28"/>
            <w:szCs w:val="28"/>
          </w:rPr>
          <w:t>.</w:t>
        </w:r>
      </w:hyperlink>
      <w:r w:rsidRPr="006316A8">
        <w:rPr>
          <w:rFonts w:ascii="Times New Roman" w:hAnsi="Times New Roman" w:cs="Times New Roman"/>
          <w:i/>
          <w:sz w:val="28"/>
          <w:szCs w:val="28"/>
        </w:rPr>
        <w:t> Stanislav Zvolenský, </w:t>
      </w:r>
      <w:hyperlink r:id="rId8" w:tooltip="Doktor (PhD.)" w:history="1">
        <w:r w:rsidRPr="006316A8">
          <w:rPr>
            <w:rFonts w:ascii="Times New Roman" w:hAnsi="Times New Roman" w:cs="Times New Roman"/>
            <w:i/>
            <w:sz w:val="28"/>
            <w:szCs w:val="28"/>
          </w:rPr>
          <w:t>PhD.</w:t>
        </w:r>
      </w:hyperlink>
      <w:r w:rsidRPr="006316A8">
        <w:rPr>
          <w:rFonts w:ascii="Times New Roman" w:hAnsi="Times New Roman" w:cs="Times New Roman"/>
          <w:i/>
          <w:sz w:val="28"/>
          <w:szCs w:val="28"/>
        </w:rPr>
        <w:t xml:space="preserve"> - </w:t>
      </w:r>
      <w:hyperlink r:id="rId9" w:tooltip="Arcibiskup" w:history="1">
        <w:r w:rsidRPr="006316A8">
          <w:rPr>
            <w:rFonts w:ascii="Times New Roman" w:hAnsi="Times New Roman" w:cs="Times New Roman"/>
            <w:i/>
            <w:sz w:val="28"/>
            <w:szCs w:val="28"/>
          </w:rPr>
          <w:t>arcibiskup</w:t>
        </w:r>
      </w:hyperlink>
      <w:r w:rsidRPr="006316A8">
        <w:rPr>
          <w:rFonts w:ascii="Times New Roman" w:hAnsi="Times New Roman" w:cs="Times New Roman"/>
          <w:i/>
          <w:sz w:val="28"/>
          <w:szCs w:val="28"/>
        </w:rPr>
        <w:t xml:space="preserve">, </w:t>
      </w:r>
      <w:hyperlink r:id="rId10" w:tooltip="Metropolita" w:history="1">
        <w:r w:rsidRPr="006316A8">
          <w:rPr>
            <w:rFonts w:ascii="Times New Roman" w:hAnsi="Times New Roman" w:cs="Times New Roman"/>
            <w:i/>
            <w:sz w:val="28"/>
            <w:szCs w:val="28"/>
          </w:rPr>
          <w:t>metropolita</w:t>
        </w:r>
      </w:hyperlink>
      <w:r w:rsidRPr="006316A8">
        <w:rPr>
          <w:rFonts w:ascii="Times New Roman" w:hAnsi="Times New Roman" w:cs="Times New Roman"/>
          <w:i/>
          <w:sz w:val="28"/>
          <w:szCs w:val="28"/>
        </w:rPr>
        <w:t> </w:t>
      </w:r>
      <w:hyperlink r:id="rId11" w:tooltip="Bratislavská arcidiecéza" w:history="1">
        <w:r w:rsidRPr="006316A8">
          <w:rPr>
            <w:rFonts w:ascii="Times New Roman" w:hAnsi="Times New Roman" w:cs="Times New Roman"/>
            <w:i/>
            <w:sz w:val="28"/>
            <w:szCs w:val="28"/>
          </w:rPr>
          <w:t>Bratislavskej arcidiecézy</w:t>
        </w:r>
      </w:hyperlink>
      <w:r w:rsidRPr="006316A8">
        <w:rPr>
          <w:rFonts w:ascii="Times New Roman" w:hAnsi="Times New Roman" w:cs="Times New Roman"/>
          <w:i/>
          <w:sz w:val="28"/>
          <w:szCs w:val="28"/>
        </w:rPr>
        <w:t> a predseda </w:t>
      </w:r>
      <w:hyperlink r:id="rId12" w:tooltip="Konferencia biskupov Slovenska" w:history="1">
        <w:r w:rsidRPr="006316A8">
          <w:rPr>
            <w:rFonts w:ascii="Times New Roman" w:hAnsi="Times New Roman" w:cs="Times New Roman"/>
            <w:i/>
            <w:sz w:val="28"/>
            <w:szCs w:val="28"/>
          </w:rPr>
          <w:t>KBS</w:t>
        </w:r>
      </w:hyperlink>
      <w:r w:rsidRPr="006316A8">
        <w:rPr>
          <w:rFonts w:ascii="Times New Roman" w:hAnsi="Times New Roman" w:cs="Times New Roman"/>
          <w:i/>
          <w:sz w:val="28"/>
          <w:szCs w:val="28"/>
        </w:rPr>
        <w:t>, účastník synody biskupov v Ríme</w:t>
      </w:r>
      <w:r w:rsidRPr="006316A8">
        <w:rPr>
          <w:rFonts w:ascii="Times New Roman" w:hAnsi="Times New Roman" w:cs="Times New Roman"/>
          <w:bCs/>
          <w:sz w:val="28"/>
          <w:szCs w:val="28"/>
        </w:rPr>
        <w:t xml:space="preserve"> </w:t>
      </w:r>
    </w:p>
    <w:p w:rsidR="006316A8" w:rsidRPr="006316A8" w:rsidRDefault="006316A8">
      <w:pPr>
        <w:jc w:val="both"/>
        <w:rPr>
          <w:rFonts w:ascii="Times New Roman" w:eastAsia="Times New Roman" w:hAnsi="Times New Roman" w:cs="Times New Roman"/>
        </w:rPr>
      </w:pPr>
    </w:p>
    <w:p w:rsidR="00424CFB" w:rsidRPr="007E4226" w:rsidRDefault="004E0766">
      <w:pPr>
        <w:jc w:val="both"/>
        <w:rPr>
          <w:rFonts w:ascii="Times New Roman" w:hAnsi="Times New Roman" w:cs="Times New Roman"/>
          <w:sz w:val="32"/>
          <w:szCs w:val="32"/>
        </w:rPr>
      </w:pPr>
      <w:proofErr w:type="spellStart"/>
      <w:r w:rsidRPr="007E4226">
        <w:rPr>
          <w:rFonts w:ascii="Times New Roman" w:hAnsi="Times New Roman" w:cs="Times New Roman"/>
          <w:sz w:val="32"/>
          <w:szCs w:val="32"/>
        </w:rPr>
        <w:t>Posynodálna</w:t>
      </w:r>
      <w:proofErr w:type="spellEnd"/>
      <w:r w:rsidRPr="007E4226">
        <w:rPr>
          <w:rFonts w:ascii="Times New Roman" w:hAnsi="Times New Roman" w:cs="Times New Roman"/>
          <w:sz w:val="32"/>
          <w:szCs w:val="32"/>
        </w:rPr>
        <w:t xml:space="preserve"> exhortácia pápeža Františka </w:t>
      </w:r>
      <w:proofErr w:type="spellStart"/>
      <w:r w:rsidRPr="007E4226">
        <w:rPr>
          <w:rFonts w:ascii="Times New Roman" w:hAnsi="Times New Roman" w:cs="Times New Roman"/>
          <w:i/>
          <w:iCs/>
          <w:sz w:val="32"/>
          <w:szCs w:val="32"/>
        </w:rPr>
        <w:t>Amoris</w:t>
      </w:r>
      <w:proofErr w:type="spellEnd"/>
      <w:r w:rsidRPr="007E4226">
        <w:rPr>
          <w:rFonts w:ascii="Times New Roman" w:hAnsi="Times New Roman" w:cs="Times New Roman"/>
          <w:i/>
          <w:iCs/>
          <w:sz w:val="32"/>
          <w:szCs w:val="32"/>
        </w:rPr>
        <w:t xml:space="preserve"> </w:t>
      </w:r>
      <w:proofErr w:type="spellStart"/>
      <w:r w:rsidRPr="007E4226">
        <w:rPr>
          <w:rFonts w:ascii="Times New Roman" w:hAnsi="Times New Roman" w:cs="Times New Roman"/>
          <w:i/>
          <w:iCs/>
          <w:sz w:val="32"/>
          <w:szCs w:val="32"/>
        </w:rPr>
        <w:t>laetitia</w:t>
      </w:r>
      <w:proofErr w:type="spellEnd"/>
      <w:r w:rsidRPr="007E4226">
        <w:rPr>
          <w:rFonts w:ascii="Times New Roman" w:hAnsi="Times New Roman" w:cs="Times New Roman"/>
          <w:sz w:val="32"/>
          <w:szCs w:val="32"/>
        </w:rPr>
        <w:t xml:space="preserve"> (Radosť lásky) bola vydaná ako zhrnutie uvažovania dvoch biskupských synod zameraných na rodinu. Ako je známe, prvá z týchto synod, mimoriadna, prebehla v roku 2014; riadne zasadanie nasledovalo v roku 2015. Pápež sa prostredníctvom exhortácie pokúsil novým spôsobom zosumarizovať a ponúknuť pohľad Cirkvi na manželstvo a rodinu. Do dokumentu vložil aj mno</w:t>
      </w:r>
      <w:r w:rsidR="00BE1780">
        <w:rPr>
          <w:rFonts w:ascii="Times New Roman" w:hAnsi="Times New Roman" w:cs="Times New Roman"/>
          <w:sz w:val="32"/>
          <w:szCs w:val="32"/>
        </w:rPr>
        <w:t>ho</w:t>
      </w:r>
      <w:r w:rsidRPr="007E4226">
        <w:rPr>
          <w:rFonts w:ascii="Times New Roman" w:hAnsi="Times New Roman" w:cs="Times New Roman"/>
          <w:sz w:val="32"/>
          <w:szCs w:val="32"/>
        </w:rPr>
        <w:t xml:space="preserve"> povzbudení členom rodín a tým, ktorí sa v Cirkvi pastoračne starajú o manželstvá, aby obnove a posilneniu rodinného života venovali zvýšenú pozornosť.</w:t>
      </w:r>
    </w:p>
    <w:p w:rsidR="00424CFB" w:rsidRPr="007E4226" w:rsidRDefault="00424CFB">
      <w:pPr>
        <w:jc w:val="both"/>
        <w:rPr>
          <w:rFonts w:ascii="Times New Roman" w:eastAsia="Times New Roman" w:hAnsi="Times New Roman" w:cs="Times New Roman"/>
          <w:sz w:val="32"/>
          <w:szCs w:val="32"/>
        </w:rPr>
      </w:pPr>
    </w:p>
    <w:p w:rsidR="00424CFB" w:rsidRPr="007E4226" w:rsidRDefault="004E0766">
      <w:pPr>
        <w:jc w:val="both"/>
        <w:rPr>
          <w:rFonts w:ascii="Times New Roman" w:hAnsi="Times New Roman" w:cs="Times New Roman"/>
          <w:sz w:val="32"/>
          <w:szCs w:val="32"/>
        </w:rPr>
      </w:pPr>
      <w:r w:rsidRPr="007E4226">
        <w:rPr>
          <w:rFonts w:ascii="Times New Roman" w:hAnsi="Times New Roman" w:cs="Times New Roman"/>
          <w:sz w:val="32"/>
          <w:szCs w:val="32"/>
        </w:rPr>
        <w:t xml:space="preserve">Ako sme si mohli všimnúť, okolo synod aj </w:t>
      </w:r>
      <w:proofErr w:type="spellStart"/>
      <w:r w:rsidRPr="007E4226">
        <w:rPr>
          <w:rFonts w:ascii="Times New Roman" w:hAnsi="Times New Roman" w:cs="Times New Roman"/>
          <w:sz w:val="32"/>
          <w:szCs w:val="32"/>
        </w:rPr>
        <w:t>posynodálnej</w:t>
      </w:r>
      <w:proofErr w:type="spellEnd"/>
      <w:r w:rsidRPr="007E4226">
        <w:rPr>
          <w:rFonts w:ascii="Times New Roman" w:hAnsi="Times New Roman" w:cs="Times New Roman"/>
          <w:sz w:val="32"/>
          <w:szCs w:val="32"/>
        </w:rPr>
        <w:t xml:space="preserve"> exhortácie sa rozhoreli polemiky. Mediálny priestor ovládli diskusie zamerané na poznámky pod čiarou v ôsmej kapitole, najmä na otázku, či rozvedení a </w:t>
      </w:r>
      <w:proofErr w:type="spellStart"/>
      <w:r w:rsidRPr="007E4226">
        <w:rPr>
          <w:rFonts w:ascii="Times New Roman" w:hAnsi="Times New Roman" w:cs="Times New Roman"/>
          <w:sz w:val="32"/>
          <w:szCs w:val="32"/>
        </w:rPr>
        <w:t>znovusobášení</w:t>
      </w:r>
      <w:proofErr w:type="spellEnd"/>
      <w:r w:rsidRPr="007E4226">
        <w:rPr>
          <w:rFonts w:ascii="Times New Roman" w:hAnsi="Times New Roman" w:cs="Times New Roman"/>
          <w:sz w:val="32"/>
          <w:szCs w:val="32"/>
        </w:rPr>
        <w:t xml:space="preserve"> katolíci môžu pristupovať k sviatostiam. Na sociálnych sieťach sa dokonca začali šíriť otázky o pravovernosti náuky prezentovanej v novom dokumente. Viacerí sa nechali strhnúť do polemík, ktoré ťažko označiť za pokojné alebo konštruktívne - a túto tendenciu bolo možné sledovať v </w:t>
      </w:r>
      <w:proofErr w:type="spellStart"/>
      <w:r w:rsidRPr="007E4226">
        <w:rPr>
          <w:rFonts w:ascii="Times New Roman" w:hAnsi="Times New Roman" w:cs="Times New Roman"/>
          <w:sz w:val="32"/>
          <w:szCs w:val="32"/>
        </w:rPr>
        <w:t>tvz</w:t>
      </w:r>
      <w:proofErr w:type="spellEnd"/>
      <w:r w:rsidRPr="007E4226">
        <w:rPr>
          <w:rFonts w:ascii="Times New Roman" w:hAnsi="Times New Roman" w:cs="Times New Roman"/>
          <w:sz w:val="32"/>
          <w:szCs w:val="32"/>
        </w:rPr>
        <w:t xml:space="preserve">. liberálnom, ako aj konzervatívnom krídle. </w:t>
      </w:r>
    </w:p>
    <w:p w:rsidR="00424CFB" w:rsidRPr="007E4226" w:rsidRDefault="00424CFB">
      <w:pPr>
        <w:jc w:val="both"/>
        <w:rPr>
          <w:rFonts w:ascii="Times New Roman" w:eastAsia="Times New Roman" w:hAnsi="Times New Roman" w:cs="Times New Roman"/>
          <w:sz w:val="32"/>
          <w:szCs w:val="32"/>
        </w:rPr>
      </w:pPr>
    </w:p>
    <w:p w:rsidR="00BE1780" w:rsidRDefault="004E0766">
      <w:pPr>
        <w:jc w:val="both"/>
        <w:rPr>
          <w:rFonts w:ascii="Times New Roman" w:hAnsi="Times New Roman" w:cs="Times New Roman"/>
          <w:sz w:val="32"/>
          <w:szCs w:val="32"/>
        </w:rPr>
      </w:pPr>
      <w:r w:rsidRPr="007E4226">
        <w:rPr>
          <w:rFonts w:ascii="Times New Roman" w:hAnsi="Times New Roman" w:cs="Times New Roman"/>
          <w:sz w:val="32"/>
          <w:szCs w:val="32"/>
        </w:rPr>
        <w:t xml:space="preserve">Vidí sa mi užitočné poznamenať, že kľúčom pre čítanie pápežovej exhortácie by nemala byť polemika. Ak nám aj niektorí ochotne podávajú do ruky tento interpretačný kľúč, máme slobodu ho neprijať, slušne odmietnuť. </w:t>
      </w:r>
    </w:p>
    <w:p w:rsidR="00424CFB" w:rsidRPr="007E4226" w:rsidRDefault="004E0766">
      <w:pPr>
        <w:jc w:val="both"/>
        <w:rPr>
          <w:rFonts w:ascii="Times New Roman" w:hAnsi="Times New Roman" w:cs="Times New Roman"/>
          <w:sz w:val="32"/>
          <w:szCs w:val="32"/>
        </w:rPr>
      </w:pPr>
      <w:r w:rsidRPr="007E4226">
        <w:rPr>
          <w:rFonts w:ascii="Times New Roman" w:hAnsi="Times New Roman" w:cs="Times New Roman"/>
          <w:sz w:val="32"/>
          <w:szCs w:val="32"/>
        </w:rPr>
        <w:t xml:space="preserve">Nový dokument je plný </w:t>
      </w:r>
      <w:r w:rsidR="00BE1780">
        <w:rPr>
          <w:rFonts w:ascii="Times New Roman" w:hAnsi="Times New Roman" w:cs="Times New Roman"/>
          <w:sz w:val="32"/>
          <w:szCs w:val="32"/>
        </w:rPr>
        <w:t>cenných</w:t>
      </w:r>
      <w:r w:rsidRPr="007E4226">
        <w:rPr>
          <w:rFonts w:ascii="Times New Roman" w:hAnsi="Times New Roman" w:cs="Times New Roman"/>
          <w:sz w:val="32"/>
          <w:szCs w:val="32"/>
        </w:rPr>
        <w:t xml:space="preserve"> postrehov o manželstve, výchove detí, rodinnej duchovnosti, atď. Vo vyše tristo odsekov v deviatich kapitolách prináša inšpiratívne čítanie</w:t>
      </w:r>
      <w:r w:rsidR="00BE1780">
        <w:rPr>
          <w:rFonts w:ascii="Times New Roman" w:hAnsi="Times New Roman" w:cs="Times New Roman"/>
          <w:sz w:val="32"/>
          <w:szCs w:val="32"/>
        </w:rPr>
        <w:t xml:space="preserve">, z ktorého </w:t>
      </w:r>
      <w:r w:rsidRPr="007E4226">
        <w:rPr>
          <w:rFonts w:ascii="Times New Roman" w:hAnsi="Times New Roman" w:cs="Times New Roman"/>
          <w:sz w:val="32"/>
          <w:szCs w:val="32"/>
        </w:rPr>
        <w:t xml:space="preserve">možno dlho čerpať </w:t>
      </w:r>
      <w:r w:rsidR="00BE1780">
        <w:rPr>
          <w:rFonts w:ascii="Times New Roman" w:hAnsi="Times New Roman" w:cs="Times New Roman"/>
          <w:sz w:val="32"/>
          <w:szCs w:val="32"/>
        </w:rPr>
        <w:t>p</w:t>
      </w:r>
      <w:r w:rsidRPr="007E4226">
        <w:rPr>
          <w:rFonts w:ascii="Times New Roman" w:hAnsi="Times New Roman" w:cs="Times New Roman"/>
          <w:sz w:val="32"/>
          <w:szCs w:val="32"/>
        </w:rPr>
        <w:t xml:space="preserve">re kázne, katechézy, výchovu i duchovné vedenie. </w:t>
      </w:r>
    </w:p>
    <w:p w:rsidR="00424CFB" w:rsidRPr="007E4226" w:rsidRDefault="00424CFB">
      <w:pPr>
        <w:jc w:val="both"/>
        <w:rPr>
          <w:rFonts w:ascii="Times New Roman" w:eastAsia="Times New Roman" w:hAnsi="Times New Roman" w:cs="Times New Roman"/>
          <w:sz w:val="32"/>
          <w:szCs w:val="32"/>
        </w:rPr>
      </w:pPr>
    </w:p>
    <w:p w:rsidR="00424CFB" w:rsidRPr="007E4226" w:rsidRDefault="004E0766">
      <w:pPr>
        <w:jc w:val="both"/>
        <w:rPr>
          <w:rFonts w:ascii="Times New Roman" w:hAnsi="Times New Roman" w:cs="Times New Roman"/>
          <w:sz w:val="32"/>
          <w:szCs w:val="32"/>
        </w:rPr>
      </w:pPr>
      <w:r w:rsidRPr="007E4226">
        <w:rPr>
          <w:rFonts w:ascii="Times New Roman" w:hAnsi="Times New Roman" w:cs="Times New Roman"/>
          <w:sz w:val="32"/>
          <w:szCs w:val="32"/>
        </w:rPr>
        <w:t xml:space="preserve">V bode 307 AL sa </w:t>
      </w:r>
      <w:proofErr w:type="spellStart"/>
      <w:r w:rsidRPr="007E4226">
        <w:rPr>
          <w:rFonts w:ascii="Times New Roman" w:hAnsi="Times New Roman" w:cs="Times New Roman"/>
          <w:sz w:val="32"/>
          <w:szCs w:val="32"/>
        </w:rPr>
        <w:t>nachádajú</w:t>
      </w:r>
      <w:proofErr w:type="spellEnd"/>
      <w:r w:rsidRPr="007E4226">
        <w:rPr>
          <w:rFonts w:ascii="Times New Roman" w:hAnsi="Times New Roman" w:cs="Times New Roman"/>
          <w:sz w:val="32"/>
          <w:szCs w:val="32"/>
        </w:rPr>
        <w:t xml:space="preserve"> slová, ktoré </w:t>
      </w:r>
      <w:r w:rsidR="00BE1780">
        <w:rPr>
          <w:rFonts w:ascii="Times New Roman" w:hAnsi="Times New Roman" w:cs="Times New Roman"/>
          <w:sz w:val="32"/>
          <w:szCs w:val="32"/>
        </w:rPr>
        <w:t>možno pokladať</w:t>
      </w:r>
      <w:r w:rsidRPr="007E4226">
        <w:rPr>
          <w:rFonts w:ascii="Times New Roman" w:hAnsi="Times New Roman" w:cs="Times New Roman"/>
          <w:sz w:val="32"/>
          <w:szCs w:val="32"/>
        </w:rPr>
        <w:t xml:space="preserve"> za východiskové: "Mať pochopenie pre výnimočné situácie neznamená ukrývať svetlo najplnšieho ideálu, ani predkladať menej, než Ježiš človeku ponúka." Pápež František pripomína, aby sa vyhlo </w:t>
      </w:r>
      <w:r w:rsidR="00BE1780">
        <w:rPr>
          <w:rFonts w:ascii="Times New Roman" w:hAnsi="Times New Roman" w:cs="Times New Roman"/>
          <w:sz w:val="32"/>
          <w:szCs w:val="32"/>
        </w:rPr>
        <w:t>nesprávnej</w:t>
      </w:r>
      <w:r w:rsidRPr="007E4226">
        <w:rPr>
          <w:rFonts w:ascii="Times New Roman" w:hAnsi="Times New Roman" w:cs="Times New Roman"/>
          <w:sz w:val="32"/>
          <w:szCs w:val="32"/>
        </w:rPr>
        <w:t xml:space="preserve"> interpretácii exhortácie, že "pastoračné úsilie zamerané na posilnenie manželstiev je dnes </w:t>
      </w:r>
      <w:r w:rsidRPr="007E4226">
        <w:rPr>
          <w:rFonts w:ascii="Times New Roman" w:hAnsi="Times New Roman" w:cs="Times New Roman"/>
          <w:b/>
          <w:bCs/>
          <w:sz w:val="32"/>
          <w:szCs w:val="32"/>
        </w:rPr>
        <w:t>dôležitejšie</w:t>
      </w:r>
      <w:r w:rsidRPr="007E4226">
        <w:rPr>
          <w:rFonts w:ascii="Times New Roman" w:hAnsi="Times New Roman" w:cs="Times New Roman"/>
          <w:sz w:val="32"/>
          <w:szCs w:val="32"/>
        </w:rPr>
        <w:t>, než pastorácia zlyhaní." Práve tu vidím najvhodnejší základný interpretačný kľúč: pastoračné úsilie zamerané na posilnenie manželstiev. Až potom, oveľa ďalej, prichádza na rad kľúč, ktorý sa týka pastorácie bolestných situácií, pri ktorých došlo k zlyhaniu, k rozpadu manželstva, prípadne po rozpade k uzavretiu ďalšieho zväzku. Pastoračné úsilie zamerané na posilnenie manželstiev je prioritou. Až za ňou nasleduje otváranie tém týkajúcich sa manželstiev, ktoré, žiaľbohu, stroskotali.</w:t>
      </w:r>
    </w:p>
    <w:p w:rsidR="00424CFB" w:rsidRPr="007E4226" w:rsidRDefault="00424CFB">
      <w:pPr>
        <w:jc w:val="both"/>
        <w:rPr>
          <w:rFonts w:ascii="Times New Roman" w:eastAsia="Times New Roman" w:hAnsi="Times New Roman" w:cs="Times New Roman"/>
          <w:sz w:val="32"/>
          <w:szCs w:val="32"/>
        </w:rPr>
      </w:pPr>
    </w:p>
    <w:p w:rsidR="00BE1780" w:rsidRDefault="00BE1780">
      <w:pPr>
        <w:jc w:val="both"/>
        <w:rPr>
          <w:rFonts w:ascii="Times New Roman" w:hAnsi="Times New Roman" w:cs="Times New Roman"/>
          <w:sz w:val="32"/>
          <w:szCs w:val="32"/>
        </w:rPr>
      </w:pPr>
      <w:r>
        <w:rPr>
          <w:rFonts w:ascii="Times New Roman" w:hAnsi="Times New Roman" w:cs="Times New Roman"/>
          <w:sz w:val="32"/>
          <w:szCs w:val="32"/>
        </w:rPr>
        <w:t>V</w:t>
      </w:r>
      <w:r w:rsidR="004E0766" w:rsidRPr="007E4226">
        <w:rPr>
          <w:rFonts w:ascii="Times New Roman" w:hAnsi="Times New Roman" w:cs="Times New Roman"/>
          <w:sz w:val="32"/>
          <w:szCs w:val="32"/>
        </w:rPr>
        <w:t xml:space="preserve">iaceré miestne cirkvi sa už </w:t>
      </w:r>
      <w:proofErr w:type="spellStart"/>
      <w:r w:rsidR="004E0766" w:rsidRPr="007E4226">
        <w:rPr>
          <w:rFonts w:ascii="Times New Roman" w:hAnsi="Times New Roman" w:cs="Times New Roman"/>
          <w:sz w:val="32"/>
          <w:szCs w:val="32"/>
        </w:rPr>
        <w:t>exhoráciou</w:t>
      </w:r>
      <w:proofErr w:type="spellEnd"/>
      <w:r w:rsidR="004E0766" w:rsidRPr="007E4226">
        <w:rPr>
          <w:rFonts w:ascii="Times New Roman" w:hAnsi="Times New Roman" w:cs="Times New Roman"/>
          <w:sz w:val="32"/>
          <w:szCs w:val="32"/>
        </w:rPr>
        <w:t xml:space="preserve"> začali bližšie zaoberať</w:t>
      </w:r>
      <w:r>
        <w:rPr>
          <w:rFonts w:ascii="Times New Roman" w:hAnsi="Times New Roman" w:cs="Times New Roman"/>
          <w:sz w:val="32"/>
          <w:szCs w:val="32"/>
        </w:rPr>
        <w:t xml:space="preserve"> a je možné nechať sa inšpirovať napr. aj inštrukciami, ktoré možno nájsť na webovej stránke biskupskej konferencie Spojených štátov amerických.</w:t>
      </w:r>
      <w:r w:rsidR="004E0766" w:rsidRPr="007E4226">
        <w:rPr>
          <w:rFonts w:ascii="Times New Roman" w:hAnsi="Times New Roman" w:cs="Times New Roman"/>
          <w:sz w:val="32"/>
          <w:szCs w:val="32"/>
        </w:rPr>
        <w:t xml:space="preserve"> </w:t>
      </w:r>
    </w:p>
    <w:p w:rsidR="00424CFB" w:rsidRPr="007E4226" w:rsidRDefault="00BE1780">
      <w:pPr>
        <w:jc w:val="both"/>
        <w:rPr>
          <w:rFonts w:ascii="Times New Roman" w:hAnsi="Times New Roman" w:cs="Times New Roman"/>
          <w:sz w:val="32"/>
          <w:szCs w:val="32"/>
        </w:rPr>
      </w:pPr>
      <w:r>
        <w:rPr>
          <w:rFonts w:ascii="Times New Roman" w:hAnsi="Times New Roman" w:cs="Times New Roman"/>
          <w:sz w:val="32"/>
          <w:szCs w:val="32"/>
        </w:rPr>
        <w:t xml:space="preserve">Môžeme zopakovať, že </w:t>
      </w:r>
      <w:r w:rsidR="004E0766" w:rsidRPr="007E4226">
        <w:rPr>
          <w:rFonts w:ascii="Times New Roman" w:hAnsi="Times New Roman" w:cs="Times New Roman"/>
          <w:sz w:val="32"/>
          <w:szCs w:val="32"/>
        </w:rPr>
        <w:t>Svätý Otec</w:t>
      </w:r>
      <w:r>
        <w:rPr>
          <w:rFonts w:ascii="Times New Roman" w:hAnsi="Times New Roman" w:cs="Times New Roman"/>
          <w:sz w:val="32"/>
          <w:szCs w:val="32"/>
        </w:rPr>
        <w:t xml:space="preserve"> sa</w:t>
      </w:r>
      <w:r w:rsidR="004E0766" w:rsidRPr="007E4226">
        <w:rPr>
          <w:rFonts w:ascii="Times New Roman" w:hAnsi="Times New Roman" w:cs="Times New Roman"/>
          <w:sz w:val="32"/>
          <w:szCs w:val="32"/>
        </w:rPr>
        <w:t xml:space="preserve"> v jednote s celou Cirkvou na prvom mieste snaží o posilnenie existujúcich rodín. Potom chce vyjsť v ústrety aj manželstvám, ktoré zlyhali.</w:t>
      </w:r>
    </w:p>
    <w:p w:rsidR="00424CFB" w:rsidRPr="007E4226" w:rsidRDefault="00424CFB">
      <w:pPr>
        <w:jc w:val="both"/>
        <w:rPr>
          <w:rFonts w:ascii="Times New Roman" w:eastAsia="Times New Roman" w:hAnsi="Times New Roman" w:cs="Times New Roman"/>
          <w:sz w:val="32"/>
          <w:szCs w:val="32"/>
        </w:rPr>
      </w:pPr>
    </w:p>
    <w:p w:rsidR="00424CFB" w:rsidRPr="007E4226" w:rsidRDefault="004E0766">
      <w:pPr>
        <w:jc w:val="both"/>
        <w:rPr>
          <w:rFonts w:ascii="Times New Roman" w:hAnsi="Times New Roman" w:cs="Times New Roman"/>
          <w:sz w:val="32"/>
          <w:szCs w:val="32"/>
        </w:rPr>
      </w:pPr>
      <w:r w:rsidRPr="007E4226">
        <w:rPr>
          <w:rFonts w:ascii="Times New Roman" w:hAnsi="Times New Roman" w:cs="Times New Roman"/>
          <w:sz w:val="32"/>
          <w:szCs w:val="32"/>
        </w:rPr>
        <w:t>Svätý Otec</w:t>
      </w:r>
      <w:r w:rsidR="00BE1780">
        <w:rPr>
          <w:rFonts w:ascii="Times New Roman" w:hAnsi="Times New Roman" w:cs="Times New Roman"/>
          <w:sz w:val="32"/>
          <w:szCs w:val="32"/>
        </w:rPr>
        <w:t xml:space="preserve"> v bode 300 exhortácie napísal:</w:t>
      </w:r>
      <w:r w:rsidRPr="007E4226">
        <w:rPr>
          <w:rFonts w:ascii="Times New Roman" w:hAnsi="Times New Roman" w:cs="Times New Roman"/>
          <w:sz w:val="32"/>
          <w:szCs w:val="32"/>
        </w:rPr>
        <w:t xml:space="preserve"> "Je pochopiteľné, že od synody alebo od tejto exhortácie by sa nemal očakávať nový všeobecný normatív kánonického typu, aplikovateľný na všetky prípady". Dokument Svätého Otca preto treba čítať "v kontinuite s pokladom múdrosti, ktorý máme od otcov a učiteľov Cirkvi, zo svedectva života svätých, učenia cirkevných koncilov a predchádzajúcich dokumentov </w:t>
      </w:r>
      <w:proofErr w:type="spellStart"/>
      <w:r w:rsidRPr="007E4226">
        <w:rPr>
          <w:rFonts w:ascii="Times New Roman" w:hAnsi="Times New Roman" w:cs="Times New Roman"/>
          <w:sz w:val="32"/>
          <w:szCs w:val="32"/>
        </w:rPr>
        <w:t>magistéria</w:t>
      </w:r>
      <w:proofErr w:type="spellEnd"/>
      <w:r w:rsidRPr="007E4226">
        <w:rPr>
          <w:rFonts w:ascii="Times New Roman" w:hAnsi="Times New Roman" w:cs="Times New Roman"/>
          <w:sz w:val="32"/>
          <w:szCs w:val="32"/>
        </w:rPr>
        <w:t xml:space="preserve">." </w:t>
      </w:r>
    </w:p>
    <w:p w:rsidR="00424CFB" w:rsidRPr="007E4226" w:rsidRDefault="00424CFB">
      <w:pPr>
        <w:jc w:val="both"/>
        <w:rPr>
          <w:rFonts w:ascii="Times New Roman" w:eastAsia="Times New Roman" w:hAnsi="Times New Roman" w:cs="Times New Roman"/>
          <w:sz w:val="32"/>
          <w:szCs w:val="32"/>
        </w:rPr>
      </w:pPr>
    </w:p>
    <w:p w:rsidR="00424CFB" w:rsidRPr="007E4226" w:rsidRDefault="004E0766">
      <w:pPr>
        <w:jc w:val="both"/>
        <w:rPr>
          <w:rFonts w:ascii="Times New Roman" w:hAnsi="Times New Roman" w:cs="Times New Roman"/>
          <w:sz w:val="32"/>
          <w:szCs w:val="32"/>
        </w:rPr>
      </w:pPr>
      <w:r w:rsidRPr="007E4226">
        <w:rPr>
          <w:rFonts w:ascii="Times New Roman" w:hAnsi="Times New Roman" w:cs="Times New Roman"/>
          <w:sz w:val="32"/>
          <w:szCs w:val="32"/>
        </w:rPr>
        <w:t xml:space="preserve">Manželstvo a výchova detí sú veľké zdroje radosti. Ich súčasťou sú okamihy (ako napríklad narodenie dieťaťa), keď je Božia prítomnosť priam hmatateľná. Avšak intímne spolužitie môže tiež zapríčiňovať stres a spôsobovať utrpenie. Manželské spolužitie je teda neustále konfrontované s tvrdou realitou. Vyžaduje si preto reálne obete a disciplínu podriaďovania vlastných potrieb potrebám druhého. </w:t>
      </w:r>
    </w:p>
    <w:p w:rsidR="00424CFB" w:rsidRPr="007E4226" w:rsidRDefault="00424CFB">
      <w:pPr>
        <w:jc w:val="both"/>
        <w:rPr>
          <w:rFonts w:ascii="Times New Roman" w:eastAsia="Times New Roman" w:hAnsi="Times New Roman" w:cs="Times New Roman"/>
          <w:sz w:val="32"/>
          <w:szCs w:val="32"/>
        </w:rPr>
      </w:pPr>
    </w:p>
    <w:p w:rsidR="00424CFB" w:rsidRPr="007E4226" w:rsidRDefault="004E0766">
      <w:pPr>
        <w:jc w:val="both"/>
        <w:rPr>
          <w:rFonts w:ascii="Times New Roman" w:hAnsi="Times New Roman" w:cs="Times New Roman"/>
          <w:sz w:val="32"/>
          <w:szCs w:val="32"/>
        </w:rPr>
      </w:pPr>
      <w:proofErr w:type="spellStart"/>
      <w:r w:rsidRPr="007E4226">
        <w:rPr>
          <w:rFonts w:ascii="Times New Roman" w:hAnsi="Times New Roman" w:cs="Times New Roman"/>
          <w:i/>
          <w:iCs/>
          <w:sz w:val="32"/>
          <w:szCs w:val="32"/>
        </w:rPr>
        <w:t>Amoris</w:t>
      </w:r>
      <w:proofErr w:type="spellEnd"/>
      <w:r w:rsidRPr="007E4226">
        <w:rPr>
          <w:rFonts w:ascii="Times New Roman" w:hAnsi="Times New Roman" w:cs="Times New Roman"/>
          <w:i/>
          <w:iCs/>
          <w:sz w:val="32"/>
          <w:szCs w:val="32"/>
        </w:rPr>
        <w:t xml:space="preserve"> </w:t>
      </w:r>
      <w:proofErr w:type="spellStart"/>
      <w:r w:rsidRPr="007E4226">
        <w:rPr>
          <w:rFonts w:ascii="Times New Roman" w:hAnsi="Times New Roman" w:cs="Times New Roman"/>
          <w:i/>
          <w:iCs/>
          <w:sz w:val="32"/>
          <w:szCs w:val="32"/>
        </w:rPr>
        <w:t>laetitia</w:t>
      </w:r>
      <w:proofErr w:type="spellEnd"/>
      <w:r w:rsidRPr="007E4226">
        <w:rPr>
          <w:rFonts w:ascii="Times New Roman" w:hAnsi="Times New Roman" w:cs="Times New Roman"/>
          <w:sz w:val="32"/>
          <w:szCs w:val="32"/>
        </w:rPr>
        <w:t xml:space="preserve"> pripomína párom, že ich "spoločný život... celá sieť vzťahov medzi nimi, ich deťmi a svetom, bude naplnená a posilnená milosťou sviatosti" (AL 74). Do každého pastoračného plánu, ktorý sa snaží napomáhať manželským párom by preto malo byť začlenené učenie o sviatostnej milosti, ktorá je manželom k dispozícii, a tiež odporúčania, ako môžu z tohto prameňa milosti čo najlepšie čerpať, aby zakúsili silu sviatosti, ktorá utužuje ich vzájomný vzťah - a nejde tu len o ideu, ale o skutočnosť, ktorá má reálny vplyv na ich manželský život.</w:t>
      </w:r>
    </w:p>
    <w:p w:rsidR="00424CFB" w:rsidRPr="007E4226" w:rsidRDefault="00424CFB">
      <w:pPr>
        <w:jc w:val="both"/>
        <w:rPr>
          <w:rFonts w:ascii="Times New Roman" w:eastAsia="Times New Roman" w:hAnsi="Times New Roman" w:cs="Times New Roman"/>
          <w:sz w:val="32"/>
          <w:szCs w:val="32"/>
        </w:rPr>
      </w:pPr>
    </w:p>
    <w:p w:rsidR="00424CFB" w:rsidRPr="007E4226" w:rsidRDefault="004E0766">
      <w:pPr>
        <w:jc w:val="both"/>
        <w:rPr>
          <w:rFonts w:ascii="Times New Roman" w:hAnsi="Times New Roman" w:cs="Times New Roman"/>
          <w:sz w:val="32"/>
          <w:szCs w:val="32"/>
        </w:rPr>
      </w:pPr>
      <w:r w:rsidRPr="007E4226">
        <w:rPr>
          <w:rFonts w:ascii="Times New Roman" w:hAnsi="Times New Roman" w:cs="Times New Roman"/>
          <w:sz w:val="32"/>
          <w:szCs w:val="32"/>
        </w:rPr>
        <w:t xml:space="preserve">S tým je úzkou spojené, že pastieri Cirkvi by mali zdôrazňovať dôležitosť spoločnej modlitby a čítanie Svätého písma v domácnostiach, čerpanie reálneho úžitku z milosti, ktorá sa manželom ponúka v častom prijímaní sviatostí pokánia a Eucharistie, a potrebu budovať vzťahy vzájomnej opory s katolíckymi priateľmi a katolíckymi rodinami. Každá rodina je "domácou cirkvou", ale nijaká kresťanská rodina nedokáže vydržať navždy bez povzbudenia a pomoci ostatných veriacich rodín. Kresťanské spoločenstvo preto musí hľadať spôsoby, ako sa angažovať a pomáhať rodinám, ktoré si nesú ťarchu chorôb, finančných nedostatkov alebo manželských nezhôd. </w:t>
      </w:r>
    </w:p>
    <w:p w:rsidR="004A7A91" w:rsidRPr="007E4226" w:rsidRDefault="004A7A91">
      <w:pPr>
        <w:jc w:val="both"/>
        <w:rPr>
          <w:rFonts w:ascii="Times New Roman" w:hAnsi="Times New Roman" w:cs="Times New Roman"/>
          <w:sz w:val="32"/>
          <w:szCs w:val="32"/>
        </w:rPr>
      </w:pPr>
    </w:p>
    <w:p w:rsidR="00424CFB" w:rsidRPr="007E4226" w:rsidRDefault="00424CFB">
      <w:pPr>
        <w:jc w:val="both"/>
        <w:rPr>
          <w:rFonts w:ascii="Times New Roman" w:eastAsia="Times New Roman" w:hAnsi="Times New Roman" w:cs="Times New Roman"/>
          <w:sz w:val="32"/>
          <w:szCs w:val="32"/>
        </w:rPr>
      </w:pPr>
    </w:p>
    <w:p w:rsidR="00424CFB" w:rsidRPr="007E4226" w:rsidRDefault="004E0766">
      <w:pPr>
        <w:jc w:val="both"/>
        <w:rPr>
          <w:rFonts w:ascii="Times New Roman" w:hAnsi="Times New Roman" w:cs="Times New Roman"/>
          <w:b/>
          <w:bCs/>
          <w:sz w:val="32"/>
          <w:szCs w:val="32"/>
        </w:rPr>
      </w:pPr>
      <w:r w:rsidRPr="007E4226">
        <w:rPr>
          <w:rFonts w:ascii="Times New Roman" w:hAnsi="Times New Roman" w:cs="Times New Roman"/>
          <w:b/>
          <w:bCs/>
          <w:sz w:val="32"/>
          <w:szCs w:val="32"/>
        </w:rPr>
        <w:t>Katolíci, ktorí sa rozviedli a vstúpili do nového manželstva</w:t>
      </w:r>
    </w:p>
    <w:p w:rsidR="00424CFB" w:rsidRPr="007E4226" w:rsidRDefault="00424CFB">
      <w:pPr>
        <w:jc w:val="both"/>
        <w:rPr>
          <w:rFonts w:ascii="Times New Roman" w:eastAsia="Times New Roman" w:hAnsi="Times New Roman" w:cs="Times New Roman"/>
          <w:sz w:val="32"/>
          <w:szCs w:val="32"/>
        </w:rPr>
      </w:pPr>
    </w:p>
    <w:p w:rsidR="00424CFB" w:rsidRPr="007E4226" w:rsidRDefault="004E0766">
      <w:pPr>
        <w:jc w:val="both"/>
        <w:rPr>
          <w:rFonts w:ascii="Times New Roman" w:hAnsi="Times New Roman" w:cs="Times New Roman"/>
          <w:sz w:val="32"/>
          <w:szCs w:val="32"/>
        </w:rPr>
      </w:pPr>
      <w:r w:rsidRPr="007E4226">
        <w:rPr>
          <w:rFonts w:ascii="Times New Roman" w:hAnsi="Times New Roman" w:cs="Times New Roman"/>
          <w:sz w:val="32"/>
          <w:szCs w:val="32"/>
        </w:rPr>
        <w:lastRenderedPageBreak/>
        <w:t>Pastieri Cirkvi sa často stretávajú s ľuďmi, ktorých manželstvá čelia vážnym ťažkostiam - niekedy, zdá sa, bez vlastnej viny, inokedy kvôli zavineniu jedného alebo oboch manželov. Stav odlúčenia, separácia, alebo rozvod, po ktorom sa ľudia ocitnú osamotení, môžu znamenať veľké utrpenie - odlúčenie od vlastných detí, život bez manželskej intimity, a pre niektorých aj perspektívu, že nikdy nebudú mať deti. Pastieri Cirkvi by týmto ľuďom mali poskytnúť priateľstvo a porozumenie, ponúknuť im dôveryhodných laických poradcov a podať praktickú pomoc, aby dokázali zachovať manželskú vernosť - a to aj keď budú pod veľkým tlakom. Podobne, farnosti by sa mali živo zaujímať o duchové dobro tých, ktorí dlhý čas žijú ako odlúčení alebo rozvedení.</w:t>
      </w:r>
    </w:p>
    <w:p w:rsidR="00424CFB" w:rsidRPr="007E4226" w:rsidRDefault="00424CFB">
      <w:pPr>
        <w:jc w:val="both"/>
        <w:rPr>
          <w:rFonts w:ascii="Times New Roman" w:eastAsia="Times New Roman" w:hAnsi="Times New Roman" w:cs="Times New Roman"/>
          <w:sz w:val="32"/>
          <w:szCs w:val="32"/>
        </w:rPr>
      </w:pPr>
    </w:p>
    <w:p w:rsidR="00424CFB" w:rsidRPr="007E4226" w:rsidRDefault="004E0766">
      <w:pPr>
        <w:jc w:val="both"/>
        <w:rPr>
          <w:rFonts w:ascii="Times New Roman" w:hAnsi="Times New Roman" w:cs="Times New Roman"/>
          <w:sz w:val="32"/>
          <w:szCs w:val="32"/>
        </w:rPr>
      </w:pPr>
      <w:r w:rsidRPr="007E4226">
        <w:rPr>
          <w:rFonts w:ascii="Times New Roman" w:hAnsi="Times New Roman" w:cs="Times New Roman"/>
          <w:sz w:val="32"/>
          <w:szCs w:val="32"/>
        </w:rPr>
        <w:t>Niektorí ľudia, vedomí si tej skutočnosti, že manželský zväzok je nerozlučiteľný, sa vedome zdržiavajú od uzavretia nového zväzku a venujú sa starostlivosti o rodinu a kresťanským povinnostiam. V takom prípade by mali bez prekážok dosiahnuť dovolenie prijímať Eucharistiu, ako aj ostatné sviatosti. Sviatosti by mali prijímať pravid</w:t>
      </w:r>
      <w:r w:rsidR="00D819C8">
        <w:rPr>
          <w:rFonts w:ascii="Times New Roman" w:hAnsi="Times New Roman" w:cs="Times New Roman"/>
          <w:sz w:val="32"/>
          <w:szCs w:val="32"/>
        </w:rPr>
        <w:t>e</w:t>
      </w:r>
      <w:r w:rsidRPr="007E4226">
        <w:rPr>
          <w:rFonts w:ascii="Times New Roman" w:hAnsi="Times New Roman" w:cs="Times New Roman"/>
          <w:sz w:val="32"/>
          <w:szCs w:val="32"/>
        </w:rPr>
        <w:t xml:space="preserve">lne a zaslúžia si aj horlivú podporu celého kresťanského spoločenstva, pretože vo svojej situácii preukazujú neobyčajnú vernosť Ježišovi Kristovi. Boh im je verný, i keď im nie sú verní ich manželia alebo manželky. Ostatní katolíci by si mali túto pravdu takisto pripomenúť. </w:t>
      </w:r>
    </w:p>
    <w:p w:rsidR="00424CFB" w:rsidRPr="007E4226" w:rsidRDefault="00424CFB">
      <w:pPr>
        <w:jc w:val="both"/>
        <w:rPr>
          <w:rFonts w:ascii="Times New Roman" w:eastAsia="Times New Roman" w:hAnsi="Times New Roman" w:cs="Times New Roman"/>
          <w:sz w:val="32"/>
          <w:szCs w:val="32"/>
        </w:rPr>
      </w:pPr>
    </w:p>
    <w:p w:rsidR="00424CFB" w:rsidRPr="007E4226" w:rsidRDefault="004E0766">
      <w:pPr>
        <w:jc w:val="both"/>
        <w:rPr>
          <w:rFonts w:ascii="Times New Roman" w:hAnsi="Times New Roman" w:cs="Times New Roman"/>
          <w:sz w:val="32"/>
          <w:szCs w:val="32"/>
        </w:rPr>
      </w:pPr>
      <w:r w:rsidRPr="007E4226">
        <w:rPr>
          <w:rFonts w:ascii="Times New Roman" w:hAnsi="Times New Roman" w:cs="Times New Roman"/>
          <w:sz w:val="32"/>
          <w:szCs w:val="32"/>
        </w:rPr>
        <w:t xml:space="preserve">V niektorých prípadoch je tiež možné sa rozumne pýtať, či bol pôvodný manželský zväzok platný, a teda či existujú dôvody, pre ktoré by bolo možné vyhlásiť prvé manželstvo za neplatné. V súčasnej dobe také dôvody nie sú nezvyčajné. Takýchto veriacich treba povzbudiť, aby vyhľadali pomoc cirkevného súdu. Šetrenie sa v týchto prípadoch musí riadiť pravdou o celej situácii: vzniklo platné manželstvo? Dekréty o nulite nie sú automatickým liekom, ani na </w:t>
      </w:r>
      <w:proofErr w:type="spellStart"/>
      <w:r w:rsidRPr="007E4226">
        <w:rPr>
          <w:rFonts w:ascii="Times New Roman" w:hAnsi="Times New Roman" w:cs="Times New Roman"/>
          <w:sz w:val="32"/>
          <w:szCs w:val="32"/>
        </w:rPr>
        <w:t>ne</w:t>
      </w:r>
      <w:proofErr w:type="spellEnd"/>
      <w:r w:rsidRPr="007E4226">
        <w:rPr>
          <w:rFonts w:ascii="Times New Roman" w:hAnsi="Times New Roman" w:cs="Times New Roman"/>
          <w:sz w:val="32"/>
          <w:szCs w:val="32"/>
        </w:rPr>
        <w:t xml:space="preserve"> neexistuje automatický nárok. Nemožno ich udeľovať neformálnym alebo privátnym spôsobom, prostredníctvom jednotlivých pastierov a kňazov. Keďže manželstvo je verejnou skutočnosťou, a pretože rozhodnutie o platnosti manželstva sa týka životov, práv a povinností všetkých zúčastnených, musí prebehnúť kánonický proces a musí dôjsť k vyneseniu rozhodnutia primeranej autority podľa kánonického práva. Tieto veci musia byť náležitým spôsobom vyšetrené, pri rešpektovaní práv všetkých stránok a so zaistením toho, aby každý mal prístup k podaniu žiadosti o preskúmanie platnosti manželstva. V niektorých prípadoch sa totiž naozaj mohlo stať, že manželské puto v prvom zväzku nikdy nevzniklo. </w:t>
      </w:r>
    </w:p>
    <w:p w:rsidR="00424CFB" w:rsidRPr="007E4226" w:rsidRDefault="00424CFB">
      <w:pPr>
        <w:jc w:val="both"/>
        <w:rPr>
          <w:rFonts w:ascii="Times New Roman" w:eastAsia="Times New Roman" w:hAnsi="Times New Roman" w:cs="Times New Roman"/>
          <w:sz w:val="32"/>
          <w:szCs w:val="32"/>
        </w:rPr>
      </w:pPr>
    </w:p>
    <w:p w:rsidR="00424CFB" w:rsidRPr="007E4226" w:rsidRDefault="004E0766">
      <w:pPr>
        <w:jc w:val="both"/>
        <w:rPr>
          <w:rFonts w:ascii="Times New Roman" w:hAnsi="Times New Roman" w:cs="Times New Roman"/>
          <w:sz w:val="32"/>
          <w:szCs w:val="32"/>
        </w:rPr>
      </w:pPr>
      <w:r w:rsidRPr="007E4226">
        <w:rPr>
          <w:rFonts w:ascii="Times New Roman" w:hAnsi="Times New Roman" w:cs="Times New Roman"/>
          <w:sz w:val="32"/>
          <w:szCs w:val="32"/>
        </w:rPr>
        <w:t xml:space="preserve">V iných prípadoch môže byť prvé manželstvo jedného alebo oboch civilne sobášne osôb platné. To potom bráni možnosti uzavrieť nové manželstvo pred tvárou Cirkvi. Ak manželia majú deti z pôvodného zväzku, majú aj dôležitú povinnosť starať sa o </w:t>
      </w:r>
      <w:proofErr w:type="spellStart"/>
      <w:r w:rsidRPr="007E4226">
        <w:rPr>
          <w:rFonts w:ascii="Times New Roman" w:hAnsi="Times New Roman" w:cs="Times New Roman"/>
          <w:sz w:val="32"/>
          <w:szCs w:val="32"/>
        </w:rPr>
        <w:t>ne</w:t>
      </w:r>
      <w:proofErr w:type="spellEnd"/>
      <w:r w:rsidRPr="007E4226">
        <w:rPr>
          <w:rFonts w:ascii="Times New Roman" w:hAnsi="Times New Roman" w:cs="Times New Roman"/>
          <w:sz w:val="32"/>
          <w:szCs w:val="32"/>
        </w:rPr>
        <w:t xml:space="preserve"> a vychovávať ich. Rozvedení a </w:t>
      </w:r>
      <w:proofErr w:type="spellStart"/>
      <w:r w:rsidRPr="007E4226">
        <w:rPr>
          <w:rFonts w:ascii="Times New Roman" w:hAnsi="Times New Roman" w:cs="Times New Roman"/>
          <w:sz w:val="32"/>
          <w:szCs w:val="32"/>
        </w:rPr>
        <w:t>znovusobášení</w:t>
      </w:r>
      <w:proofErr w:type="spellEnd"/>
      <w:r w:rsidRPr="007E4226">
        <w:rPr>
          <w:rFonts w:ascii="Times New Roman" w:hAnsi="Times New Roman" w:cs="Times New Roman"/>
          <w:sz w:val="32"/>
          <w:szCs w:val="32"/>
        </w:rPr>
        <w:t xml:space="preserve"> by nemali byť vylúčení z katolíckeho spoločenstva. Pastieri by sa mali vynasnažiť, aby sa takíto ľudia nepokladali za nepatriacich do Cirkvi. Naopak, ako pokrstení môžu (a mali by) mať </w:t>
      </w:r>
      <w:r w:rsidRPr="007E4226">
        <w:rPr>
          <w:rFonts w:ascii="Times New Roman" w:hAnsi="Times New Roman" w:cs="Times New Roman"/>
          <w:sz w:val="32"/>
          <w:szCs w:val="32"/>
        </w:rPr>
        <w:lastRenderedPageBreak/>
        <w:t xml:space="preserve">účasť na jej živote. Sú pozvaní navštevovať slávenie svätej omše, modliť sa a zapájať sa do aktivít farnosti. Ich deti, či už z pôvodného manželstva, alebo zo súčasného zväzku, sú integrálnou súčasťou života katolíckeho spoločenstva, a mali by byť vychovávané vo viere. </w:t>
      </w:r>
    </w:p>
    <w:p w:rsidR="00424CFB" w:rsidRPr="007E4226" w:rsidRDefault="00424CFB">
      <w:pPr>
        <w:jc w:val="both"/>
        <w:rPr>
          <w:rFonts w:ascii="Times New Roman" w:eastAsia="Times New Roman" w:hAnsi="Times New Roman" w:cs="Times New Roman"/>
          <w:sz w:val="32"/>
          <w:szCs w:val="32"/>
        </w:rPr>
      </w:pPr>
    </w:p>
    <w:p w:rsidR="00424CFB" w:rsidRPr="007E4226" w:rsidRDefault="004E0766">
      <w:pPr>
        <w:jc w:val="both"/>
        <w:rPr>
          <w:rFonts w:ascii="Times New Roman" w:hAnsi="Times New Roman" w:cs="Times New Roman"/>
          <w:sz w:val="32"/>
          <w:szCs w:val="32"/>
        </w:rPr>
      </w:pPr>
      <w:r w:rsidRPr="007E4226">
        <w:rPr>
          <w:rFonts w:ascii="Times New Roman" w:hAnsi="Times New Roman" w:cs="Times New Roman"/>
          <w:sz w:val="32"/>
          <w:szCs w:val="32"/>
        </w:rPr>
        <w:t xml:space="preserve">Takéto manželské páry by mali od svojich pastierov a od celého spoločenstva pociťovať lásku, ktorá im patrí ako osobám stvoreným na obraz Boží a ako kresťanom. Zároveň </w:t>
      </w:r>
      <w:proofErr w:type="spellStart"/>
      <w:r w:rsidRPr="007E4226">
        <w:rPr>
          <w:rFonts w:ascii="Times New Roman" w:hAnsi="Times New Roman" w:cs="Times New Roman"/>
          <w:i/>
          <w:iCs/>
          <w:sz w:val="32"/>
          <w:szCs w:val="32"/>
        </w:rPr>
        <w:t>Amoris</w:t>
      </w:r>
      <w:proofErr w:type="spellEnd"/>
      <w:r w:rsidRPr="007E4226">
        <w:rPr>
          <w:rFonts w:ascii="Times New Roman" w:hAnsi="Times New Roman" w:cs="Times New Roman"/>
          <w:i/>
          <w:iCs/>
          <w:sz w:val="32"/>
          <w:szCs w:val="32"/>
        </w:rPr>
        <w:t xml:space="preserve"> </w:t>
      </w:r>
      <w:proofErr w:type="spellStart"/>
      <w:r w:rsidRPr="007E4226">
        <w:rPr>
          <w:rFonts w:ascii="Times New Roman" w:hAnsi="Times New Roman" w:cs="Times New Roman"/>
          <w:i/>
          <w:iCs/>
          <w:sz w:val="32"/>
          <w:szCs w:val="32"/>
        </w:rPr>
        <w:t>laetitia</w:t>
      </w:r>
      <w:proofErr w:type="spellEnd"/>
      <w:r w:rsidRPr="007E4226">
        <w:rPr>
          <w:rFonts w:ascii="Times New Roman" w:hAnsi="Times New Roman" w:cs="Times New Roman"/>
          <w:i/>
          <w:iCs/>
          <w:sz w:val="32"/>
          <w:szCs w:val="32"/>
        </w:rPr>
        <w:t xml:space="preserve"> </w:t>
      </w:r>
      <w:r w:rsidRPr="007E4226">
        <w:rPr>
          <w:rFonts w:ascii="Times New Roman" w:hAnsi="Times New Roman" w:cs="Times New Roman"/>
          <w:sz w:val="32"/>
          <w:szCs w:val="32"/>
        </w:rPr>
        <w:t xml:space="preserve">poznamenáva, že kňazi by rozvedených a </w:t>
      </w:r>
      <w:proofErr w:type="spellStart"/>
      <w:r w:rsidRPr="007E4226">
        <w:rPr>
          <w:rFonts w:ascii="Times New Roman" w:hAnsi="Times New Roman" w:cs="Times New Roman"/>
          <w:sz w:val="32"/>
          <w:szCs w:val="32"/>
        </w:rPr>
        <w:t>znovusobášených</w:t>
      </w:r>
      <w:proofErr w:type="spellEnd"/>
      <w:r w:rsidRPr="007E4226">
        <w:rPr>
          <w:rFonts w:ascii="Times New Roman" w:hAnsi="Times New Roman" w:cs="Times New Roman"/>
          <w:sz w:val="32"/>
          <w:szCs w:val="32"/>
        </w:rPr>
        <w:t xml:space="preserve"> mali </w:t>
      </w:r>
      <w:proofErr w:type="spellStart"/>
      <w:r w:rsidRPr="007E4226">
        <w:rPr>
          <w:rFonts w:ascii="Times New Roman" w:hAnsi="Times New Roman" w:cs="Times New Roman"/>
          <w:sz w:val="32"/>
          <w:szCs w:val="32"/>
        </w:rPr>
        <w:t>doprevádzať</w:t>
      </w:r>
      <w:proofErr w:type="spellEnd"/>
      <w:r w:rsidRPr="007E4226">
        <w:rPr>
          <w:rFonts w:ascii="Times New Roman" w:hAnsi="Times New Roman" w:cs="Times New Roman"/>
          <w:sz w:val="32"/>
          <w:szCs w:val="32"/>
        </w:rPr>
        <w:t xml:space="preserve"> na ceste rastu podľa učenia Cirkvi a smerníc biskupa. V tomto procese je užitočné robiť spytovanie svedomia prostredníctvom uvažovania a vzbudenia kajúcnosti. Rozvedení a </w:t>
      </w:r>
      <w:proofErr w:type="spellStart"/>
      <w:r w:rsidRPr="007E4226">
        <w:rPr>
          <w:rFonts w:ascii="Times New Roman" w:hAnsi="Times New Roman" w:cs="Times New Roman"/>
          <w:sz w:val="32"/>
          <w:szCs w:val="32"/>
        </w:rPr>
        <w:t>znovusobášení</w:t>
      </w:r>
      <w:proofErr w:type="spellEnd"/>
      <w:r w:rsidRPr="007E4226">
        <w:rPr>
          <w:rFonts w:ascii="Times New Roman" w:hAnsi="Times New Roman" w:cs="Times New Roman"/>
          <w:sz w:val="32"/>
          <w:szCs w:val="32"/>
        </w:rPr>
        <w:t xml:space="preserve"> by sa mali pýtať seba samých, ako sa správali voči svojim deťom, keď sa ich manželský zväzok dostal do krízy; či tam boli pokusy o zmierenie, aká je situácia opusteného partnera; aké následky má nový vzťah na zvyšok rodiny a spoločenstvo veriacich; aký príklad tento vzťah ponúka mladým, ktorí sa pripravujú na manželstvo.</w:t>
      </w:r>
    </w:p>
    <w:p w:rsidR="00424CFB" w:rsidRPr="007E4226" w:rsidRDefault="00424CFB">
      <w:pPr>
        <w:jc w:val="both"/>
        <w:rPr>
          <w:rFonts w:ascii="Times New Roman" w:eastAsia="Times New Roman" w:hAnsi="Times New Roman" w:cs="Times New Roman"/>
          <w:sz w:val="32"/>
          <w:szCs w:val="32"/>
        </w:rPr>
      </w:pPr>
    </w:p>
    <w:p w:rsidR="00424CFB" w:rsidRPr="007E4226" w:rsidRDefault="004E0766">
      <w:pPr>
        <w:jc w:val="both"/>
        <w:rPr>
          <w:rFonts w:ascii="Times New Roman" w:hAnsi="Times New Roman" w:cs="Times New Roman"/>
          <w:sz w:val="32"/>
          <w:szCs w:val="32"/>
        </w:rPr>
      </w:pPr>
      <w:proofErr w:type="spellStart"/>
      <w:r w:rsidRPr="007E4226">
        <w:rPr>
          <w:rFonts w:ascii="Times New Roman" w:hAnsi="Times New Roman" w:cs="Times New Roman"/>
          <w:i/>
          <w:iCs/>
          <w:sz w:val="32"/>
          <w:szCs w:val="32"/>
        </w:rPr>
        <w:t>Amoris</w:t>
      </w:r>
      <w:proofErr w:type="spellEnd"/>
      <w:r w:rsidRPr="007E4226">
        <w:rPr>
          <w:rFonts w:ascii="Times New Roman" w:hAnsi="Times New Roman" w:cs="Times New Roman"/>
          <w:i/>
          <w:iCs/>
          <w:sz w:val="32"/>
          <w:szCs w:val="32"/>
        </w:rPr>
        <w:t xml:space="preserve"> </w:t>
      </w:r>
      <w:proofErr w:type="spellStart"/>
      <w:r w:rsidRPr="007E4226">
        <w:rPr>
          <w:rFonts w:ascii="Times New Roman" w:hAnsi="Times New Roman" w:cs="Times New Roman"/>
          <w:i/>
          <w:iCs/>
          <w:sz w:val="32"/>
          <w:szCs w:val="32"/>
        </w:rPr>
        <w:t>laetitia</w:t>
      </w:r>
      <w:proofErr w:type="spellEnd"/>
      <w:r w:rsidRPr="007E4226">
        <w:rPr>
          <w:rFonts w:ascii="Times New Roman" w:hAnsi="Times New Roman" w:cs="Times New Roman"/>
          <w:sz w:val="32"/>
          <w:szCs w:val="32"/>
        </w:rPr>
        <w:t xml:space="preserve"> pokračuje: "Je to program sprevádzania a rozlišovania, ktorý "usmerňuje týchto veriacich, aby si uvedomili svoju situáciu pred Bohom"... a "dané rozlišovanie nemôže nikdy opomenúť požiadavky pravdy a lásky evanjelia, predkladané Cirkvou". (</w:t>
      </w:r>
      <w:proofErr w:type="spellStart"/>
      <w:r w:rsidRPr="007E4226">
        <w:rPr>
          <w:rFonts w:ascii="Times New Roman" w:hAnsi="Times New Roman" w:cs="Times New Roman"/>
          <w:i/>
          <w:iCs/>
          <w:sz w:val="32"/>
          <w:szCs w:val="32"/>
        </w:rPr>
        <w:t>Amoris</w:t>
      </w:r>
      <w:proofErr w:type="spellEnd"/>
      <w:r w:rsidRPr="007E4226">
        <w:rPr>
          <w:rFonts w:ascii="Times New Roman" w:hAnsi="Times New Roman" w:cs="Times New Roman"/>
          <w:i/>
          <w:iCs/>
          <w:sz w:val="32"/>
          <w:szCs w:val="32"/>
        </w:rPr>
        <w:t xml:space="preserve"> </w:t>
      </w:r>
      <w:proofErr w:type="spellStart"/>
      <w:r w:rsidRPr="007E4226">
        <w:rPr>
          <w:rFonts w:ascii="Times New Roman" w:hAnsi="Times New Roman" w:cs="Times New Roman"/>
          <w:i/>
          <w:iCs/>
          <w:sz w:val="32"/>
          <w:szCs w:val="32"/>
        </w:rPr>
        <w:t>laetitia</w:t>
      </w:r>
      <w:proofErr w:type="spellEnd"/>
      <w:r w:rsidRPr="007E4226">
        <w:rPr>
          <w:rFonts w:ascii="Times New Roman" w:hAnsi="Times New Roman" w:cs="Times New Roman"/>
          <w:sz w:val="32"/>
          <w:szCs w:val="32"/>
        </w:rPr>
        <w:t xml:space="preserve"> 300). Vo svetle tohto upozornenia sa kňazi musia snažiť pomáhať rozvedeným a civilne </w:t>
      </w:r>
      <w:proofErr w:type="spellStart"/>
      <w:r w:rsidRPr="007E4226">
        <w:rPr>
          <w:rFonts w:ascii="Times New Roman" w:hAnsi="Times New Roman" w:cs="Times New Roman"/>
          <w:sz w:val="32"/>
          <w:szCs w:val="32"/>
        </w:rPr>
        <w:t>znovusobášeným</w:t>
      </w:r>
      <w:proofErr w:type="spellEnd"/>
      <w:r w:rsidRPr="007E4226">
        <w:rPr>
          <w:rFonts w:ascii="Times New Roman" w:hAnsi="Times New Roman" w:cs="Times New Roman"/>
          <w:sz w:val="32"/>
          <w:szCs w:val="32"/>
        </w:rPr>
        <w:t xml:space="preserve"> formovať svedomie podľa pravdy. To je totiž skutočným dielom milosrdenstva. Pastieri totiž musia učenie Cirkvi odovzdávať verne všetkým - vrátane rozvedených a </w:t>
      </w:r>
      <w:proofErr w:type="spellStart"/>
      <w:r w:rsidRPr="007E4226">
        <w:rPr>
          <w:rFonts w:ascii="Times New Roman" w:hAnsi="Times New Roman" w:cs="Times New Roman"/>
          <w:sz w:val="32"/>
          <w:szCs w:val="32"/>
        </w:rPr>
        <w:t>znovusobášených</w:t>
      </w:r>
      <w:proofErr w:type="spellEnd"/>
      <w:r w:rsidRPr="007E4226">
        <w:rPr>
          <w:rFonts w:ascii="Times New Roman" w:hAnsi="Times New Roman" w:cs="Times New Roman"/>
          <w:sz w:val="32"/>
          <w:szCs w:val="32"/>
        </w:rPr>
        <w:t xml:space="preserve"> - a to tak pri svätej spovedi, ako aj verejne. Mali by to robiť s veľkou dôverou v silu Božej milosti, s vedomím, že pravda, ak je vyslovená s láskou, uzdravuje, buduje a oslobodzuje (por. </w:t>
      </w:r>
      <w:proofErr w:type="spellStart"/>
      <w:r w:rsidRPr="007E4226">
        <w:rPr>
          <w:rFonts w:ascii="Times New Roman" w:hAnsi="Times New Roman" w:cs="Times New Roman"/>
          <w:sz w:val="32"/>
          <w:szCs w:val="32"/>
        </w:rPr>
        <w:t>Jn</w:t>
      </w:r>
      <w:proofErr w:type="spellEnd"/>
      <w:r w:rsidRPr="007E4226">
        <w:rPr>
          <w:rFonts w:ascii="Times New Roman" w:hAnsi="Times New Roman" w:cs="Times New Roman"/>
          <w:sz w:val="32"/>
          <w:szCs w:val="32"/>
        </w:rPr>
        <w:t xml:space="preserve"> 8:32). </w:t>
      </w:r>
    </w:p>
    <w:p w:rsidR="00424CFB" w:rsidRPr="007E4226" w:rsidRDefault="00424CFB">
      <w:pPr>
        <w:jc w:val="both"/>
        <w:rPr>
          <w:rFonts w:ascii="Times New Roman" w:hAnsi="Times New Roman" w:cs="Times New Roman"/>
          <w:sz w:val="32"/>
          <w:szCs w:val="32"/>
        </w:rPr>
      </w:pPr>
    </w:p>
    <w:p w:rsidR="00424CFB" w:rsidRPr="007E4226" w:rsidRDefault="004E0766">
      <w:pPr>
        <w:jc w:val="both"/>
        <w:rPr>
          <w:rFonts w:ascii="Times New Roman" w:hAnsi="Times New Roman" w:cs="Times New Roman"/>
          <w:sz w:val="32"/>
          <w:szCs w:val="32"/>
        </w:rPr>
      </w:pPr>
      <w:r w:rsidRPr="007E4226">
        <w:rPr>
          <w:rFonts w:ascii="Times New Roman" w:hAnsi="Times New Roman" w:cs="Times New Roman"/>
          <w:sz w:val="32"/>
          <w:szCs w:val="32"/>
        </w:rPr>
        <w:t xml:space="preserve">Môžu teda rozvedení a civilne znovu-sobášení katolíci prijímať sviatosti? Vo všeobecnosti sa dá povedať, že pokrstení členovia Cirkvi sú v princípe vždy pozvaní ku sviatostiam. Dvere </w:t>
      </w:r>
      <w:proofErr w:type="spellStart"/>
      <w:r w:rsidRPr="007E4226">
        <w:rPr>
          <w:rFonts w:ascii="Times New Roman" w:hAnsi="Times New Roman" w:cs="Times New Roman"/>
          <w:sz w:val="32"/>
          <w:szCs w:val="32"/>
        </w:rPr>
        <w:t>spovedelnice</w:t>
      </w:r>
      <w:proofErr w:type="spellEnd"/>
      <w:r w:rsidRPr="007E4226">
        <w:rPr>
          <w:rFonts w:ascii="Times New Roman" w:hAnsi="Times New Roman" w:cs="Times New Roman"/>
          <w:sz w:val="32"/>
          <w:szCs w:val="32"/>
        </w:rPr>
        <w:t xml:space="preserve"> sú vždy otvorené kajúcemu a skrúšenému srdcu. Ale čo sväté prijímanie? Každý katolík, nielen rozvedený a civilne znovu-sobášený, musí vo sviatosti vyznať všetky ťažké hriechy, ktorých si je vedomý, s pevným predsavzatím sa obrátiť od hriechu predtým, než môže prijať Eucharistiu. V niektorých prípadoch môže byť subjektívna zodpovednosť za spáchané skutky umenšená. Ale takáto osoba sa i tak musí kajať, zrieknuť hriechu a pevne sa rozhodnúť pre nápravu. </w:t>
      </w:r>
    </w:p>
    <w:p w:rsidR="00424CFB" w:rsidRPr="007E4226" w:rsidRDefault="00424CFB">
      <w:pPr>
        <w:jc w:val="both"/>
        <w:rPr>
          <w:rFonts w:ascii="Times New Roman" w:eastAsia="Times New Roman" w:hAnsi="Times New Roman" w:cs="Times New Roman"/>
          <w:sz w:val="32"/>
          <w:szCs w:val="32"/>
        </w:rPr>
      </w:pPr>
    </w:p>
    <w:p w:rsidR="00424CFB" w:rsidRPr="007E4226" w:rsidRDefault="004E0766">
      <w:pPr>
        <w:jc w:val="both"/>
        <w:rPr>
          <w:rFonts w:ascii="Times New Roman" w:hAnsi="Times New Roman" w:cs="Times New Roman"/>
          <w:sz w:val="32"/>
          <w:szCs w:val="32"/>
        </w:rPr>
      </w:pPr>
      <w:r w:rsidRPr="007E4226">
        <w:rPr>
          <w:rFonts w:ascii="Times New Roman" w:hAnsi="Times New Roman" w:cs="Times New Roman"/>
          <w:sz w:val="32"/>
          <w:szCs w:val="32"/>
        </w:rPr>
        <w:t xml:space="preserve">Pri rozvedených a civilne znovu-sobášených osobách si učenie Cirkvi vyžaduje, aby sa </w:t>
      </w:r>
      <w:proofErr w:type="spellStart"/>
      <w:r w:rsidRPr="007E4226">
        <w:rPr>
          <w:rFonts w:ascii="Times New Roman" w:hAnsi="Times New Roman" w:cs="Times New Roman"/>
          <w:sz w:val="32"/>
          <w:szCs w:val="32"/>
        </w:rPr>
        <w:t>zrdžiavali</w:t>
      </w:r>
      <w:proofErr w:type="spellEnd"/>
      <w:r w:rsidRPr="007E4226">
        <w:rPr>
          <w:rFonts w:ascii="Times New Roman" w:hAnsi="Times New Roman" w:cs="Times New Roman"/>
          <w:sz w:val="32"/>
          <w:szCs w:val="32"/>
        </w:rPr>
        <w:t xml:space="preserve"> sexuálneho spolužitia. To platí aj v prípade, keď zostávajú (kvôli starostlivosti o deti) naďalej žiť pod jednou strechou. Zostať žiť ako brat a sestra je pre rozvedených a znovu-sobášených veriacich nevyhnutnou podmienkou toho, aby </w:t>
      </w:r>
      <w:r w:rsidRPr="007E4226">
        <w:rPr>
          <w:rFonts w:ascii="Times New Roman" w:hAnsi="Times New Roman" w:cs="Times New Roman"/>
          <w:sz w:val="32"/>
          <w:szCs w:val="32"/>
        </w:rPr>
        <w:lastRenderedPageBreak/>
        <w:t xml:space="preserve">mohli prijímať sviatosť pokánia, ktorá im otvára cestu k prijímaniu Eucharistie. Tieto osoby sú pozvané, aby sviatosť pokánia prijímali pravidelne, a ak v snahe o zachovanie čistoty zlyhajú, aby sa utiekali do veľkého Božieho milosrdenstva poskytovaného v danej sviatosti. </w:t>
      </w:r>
    </w:p>
    <w:p w:rsidR="00424CFB" w:rsidRPr="007E4226" w:rsidRDefault="00424CFB">
      <w:pPr>
        <w:jc w:val="both"/>
        <w:rPr>
          <w:rFonts w:ascii="Times New Roman" w:eastAsia="Times New Roman" w:hAnsi="Times New Roman" w:cs="Times New Roman"/>
          <w:sz w:val="32"/>
          <w:szCs w:val="32"/>
        </w:rPr>
      </w:pPr>
    </w:p>
    <w:p w:rsidR="00424CFB" w:rsidRPr="007E4226" w:rsidRDefault="004E0766">
      <w:pPr>
        <w:jc w:val="both"/>
        <w:rPr>
          <w:rFonts w:ascii="Times New Roman" w:hAnsi="Times New Roman" w:cs="Times New Roman"/>
          <w:sz w:val="32"/>
          <w:szCs w:val="32"/>
        </w:rPr>
      </w:pPr>
      <w:r w:rsidRPr="007E4226">
        <w:rPr>
          <w:rFonts w:ascii="Times New Roman" w:hAnsi="Times New Roman" w:cs="Times New Roman"/>
          <w:sz w:val="32"/>
          <w:szCs w:val="32"/>
        </w:rPr>
        <w:t xml:space="preserve">Aj tam, kde páry kvôli deťom žijú pod jednou strechou v sexuálnej zdržanlivosti, a dostali rozhrešenie (aby boli oslobodení od osobného hriechu), pretrváva nešťastná okolnosť toho, že z objektívneho hľadiska ich verejný status a okolnosti života v novom vzťahu protirečia Kristovmu učeniu o rozvode. Preto v prípadoch, keď pastieri Cirkvi dávajú sväté prijímanie rozvedeným a </w:t>
      </w:r>
      <w:proofErr w:type="spellStart"/>
      <w:r w:rsidRPr="007E4226">
        <w:rPr>
          <w:rFonts w:ascii="Times New Roman" w:hAnsi="Times New Roman" w:cs="Times New Roman"/>
          <w:sz w:val="32"/>
          <w:szCs w:val="32"/>
        </w:rPr>
        <w:t>znovusobášeným</w:t>
      </w:r>
      <w:proofErr w:type="spellEnd"/>
      <w:r w:rsidRPr="007E4226">
        <w:rPr>
          <w:rFonts w:ascii="Times New Roman" w:hAnsi="Times New Roman" w:cs="Times New Roman"/>
          <w:sz w:val="32"/>
          <w:szCs w:val="32"/>
        </w:rPr>
        <w:t xml:space="preserve"> osobám, ktoré sa snažia žiť v čistote, je potrebné robiť to takým spôsobom, aby sa zabránilo pohoršeniu alebo aj náznaku toho, že Kristovo učenie možno obchádzať. Aj v iných súvislostiach sa treba postarať, aby nedošlo čo len k neúmyselnému vyvolaniu zdania, že Cirkev dovoľuje rozvod a druhé civilné manželstvo; rozvedené a </w:t>
      </w:r>
      <w:proofErr w:type="spellStart"/>
      <w:r w:rsidRPr="007E4226">
        <w:rPr>
          <w:rFonts w:ascii="Times New Roman" w:hAnsi="Times New Roman" w:cs="Times New Roman"/>
          <w:sz w:val="32"/>
          <w:szCs w:val="32"/>
        </w:rPr>
        <w:t>znovusobášené</w:t>
      </w:r>
      <w:proofErr w:type="spellEnd"/>
      <w:r w:rsidRPr="007E4226">
        <w:rPr>
          <w:rFonts w:ascii="Times New Roman" w:hAnsi="Times New Roman" w:cs="Times New Roman"/>
          <w:sz w:val="32"/>
          <w:szCs w:val="32"/>
        </w:rPr>
        <w:t xml:space="preserve"> osoby by preto nemali zastávať zodpovedné pozície vo farnosti (napríklad vo farskej rade) a nemali by vykonávať ani liturgické služby (ako napríklad službu lektora alebo mimoriadneho vysluhovateľa svätého prijímania). </w:t>
      </w:r>
    </w:p>
    <w:p w:rsidR="00424CFB" w:rsidRPr="007E4226" w:rsidRDefault="00424CFB">
      <w:pPr>
        <w:jc w:val="both"/>
        <w:rPr>
          <w:rFonts w:ascii="Times New Roman" w:eastAsia="Times New Roman" w:hAnsi="Times New Roman" w:cs="Times New Roman"/>
          <w:sz w:val="32"/>
          <w:szCs w:val="32"/>
        </w:rPr>
      </w:pPr>
    </w:p>
    <w:p w:rsidR="00424CFB" w:rsidRPr="007E4226" w:rsidRDefault="004E0766">
      <w:pPr>
        <w:jc w:val="both"/>
        <w:rPr>
          <w:rFonts w:ascii="Times New Roman" w:hAnsi="Times New Roman" w:cs="Times New Roman"/>
          <w:sz w:val="32"/>
          <w:szCs w:val="32"/>
        </w:rPr>
      </w:pPr>
      <w:r w:rsidRPr="007E4226">
        <w:rPr>
          <w:rFonts w:ascii="Times New Roman" w:hAnsi="Times New Roman" w:cs="Times New Roman"/>
          <w:sz w:val="32"/>
          <w:szCs w:val="32"/>
        </w:rPr>
        <w:t xml:space="preserve">Toto učenie sa mnohým vidí tvrdé a ťažké, avšak čokoľvek menej náročné by mohlo ľudí pri pohľade na podstatu Eucharistie a Cirkvi pomýliť. Milosť Ježiša Krista nie je len zbožné klišé; je to skutočné, účinné semeno premeny, obrátenia pre veriace srdce. Životy mnohých svätcov svedčia o tom, že milosť dokáže silou vnútornej obnovy zmeniť aj veľkých hriešnikov a priviesť ich späť k svätosti života. Pastieri a všetci tí, ktorí pracujú v službe Cirkvi, by mali neúnavne podporovať túto nádej. </w:t>
      </w:r>
    </w:p>
    <w:p w:rsidR="004A7A91" w:rsidRPr="007E4226" w:rsidRDefault="004A7A91">
      <w:pPr>
        <w:jc w:val="both"/>
        <w:rPr>
          <w:rFonts w:ascii="Times New Roman" w:hAnsi="Times New Roman" w:cs="Times New Roman"/>
          <w:sz w:val="32"/>
          <w:szCs w:val="32"/>
        </w:rPr>
      </w:pPr>
    </w:p>
    <w:p w:rsidR="00424CFB" w:rsidRPr="007E4226" w:rsidRDefault="00424CFB">
      <w:pPr>
        <w:jc w:val="both"/>
        <w:rPr>
          <w:rFonts w:ascii="Times New Roman" w:eastAsia="Times New Roman" w:hAnsi="Times New Roman" w:cs="Times New Roman"/>
          <w:sz w:val="32"/>
          <w:szCs w:val="32"/>
        </w:rPr>
      </w:pPr>
    </w:p>
    <w:p w:rsidR="00424CFB" w:rsidRPr="007E4226" w:rsidRDefault="004E0766">
      <w:pPr>
        <w:jc w:val="both"/>
        <w:rPr>
          <w:rFonts w:ascii="Times New Roman" w:hAnsi="Times New Roman" w:cs="Times New Roman"/>
          <w:b/>
          <w:bCs/>
          <w:sz w:val="32"/>
          <w:szCs w:val="32"/>
        </w:rPr>
      </w:pPr>
      <w:r w:rsidRPr="007E4226">
        <w:rPr>
          <w:rFonts w:ascii="Times New Roman" w:hAnsi="Times New Roman" w:cs="Times New Roman"/>
          <w:b/>
          <w:bCs/>
          <w:sz w:val="32"/>
          <w:szCs w:val="32"/>
        </w:rPr>
        <w:t>Páry, ktoré spolu žijú bez sobáša</w:t>
      </w:r>
    </w:p>
    <w:p w:rsidR="00424CFB" w:rsidRPr="007E4226" w:rsidRDefault="00424CFB">
      <w:pPr>
        <w:jc w:val="both"/>
        <w:rPr>
          <w:rFonts w:ascii="Times New Roman" w:eastAsia="Times New Roman" w:hAnsi="Times New Roman" w:cs="Times New Roman"/>
          <w:sz w:val="32"/>
          <w:szCs w:val="32"/>
        </w:rPr>
      </w:pPr>
    </w:p>
    <w:p w:rsidR="00424CFB" w:rsidRPr="007E4226" w:rsidRDefault="004E0766">
      <w:pPr>
        <w:jc w:val="both"/>
        <w:rPr>
          <w:rFonts w:ascii="Times New Roman" w:hAnsi="Times New Roman" w:cs="Times New Roman"/>
          <w:sz w:val="32"/>
          <w:szCs w:val="32"/>
        </w:rPr>
      </w:pPr>
      <w:r w:rsidRPr="007E4226">
        <w:rPr>
          <w:rFonts w:ascii="Times New Roman" w:hAnsi="Times New Roman" w:cs="Times New Roman"/>
          <w:sz w:val="32"/>
          <w:szCs w:val="32"/>
        </w:rPr>
        <w:t>Spolužitie nezosobášených párov je dnes, bohužiaľ, bežné: často ho živí pohodlnosť, strach z prijatia celoživotného záväzku, alebo túžba "vyskúšať" si viacero vzťahov. Niektoré páry zasa odďaľujú manželstvo, kým si nemôžu dovoliť jeho nákladné slávenie. V týchto situáciách prichádza na svet mnoho detí. Stáva sa i to, že páry, ktoré spolu žijú a bránia počatiu, žiadajú o prijatie do Cirkvi alebo sa snažia vrátiť ku katolíckej viere - avšak majú len hmlistú predstavu o problémoch, ktoré ich spolužitie v tomto smere vytvára. Keď pastieri Cirkvi pracujú s takýmito pármi, mali by vziať do úvahy dve skutočnosti.</w:t>
      </w:r>
    </w:p>
    <w:p w:rsidR="00424CFB" w:rsidRPr="007E4226" w:rsidRDefault="00424CFB">
      <w:pPr>
        <w:jc w:val="both"/>
        <w:rPr>
          <w:rFonts w:ascii="Times New Roman" w:eastAsia="Times New Roman" w:hAnsi="Times New Roman" w:cs="Times New Roman"/>
          <w:sz w:val="32"/>
          <w:szCs w:val="32"/>
        </w:rPr>
      </w:pPr>
    </w:p>
    <w:p w:rsidR="00424CFB" w:rsidRPr="007E4226" w:rsidRDefault="004E0766">
      <w:pPr>
        <w:jc w:val="both"/>
        <w:rPr>
          <w:rFonts w:ascii="Times New Roman" w:hAnsi="Times New Roman" w:cs="Times New Roman"/>
          <w:sz w:val="32"/>
          <w:szCs w:val="32"/>
        </w:rPr>
      </w:pPr>
      <w:r w:rsidRPr="007E4226">
        <w:rPr>
          <w:rFonts w:ascii="Times New Roman" w:hAnsi="Times New Roman" w:cs="Times New Roman"/>
          <w:sz w:val="32"/>
          <w:szCs w:val="32"/>
        </w:rPr>
        <w:t xml:space="preserve">Za prvé - majú títo ľudia spolu deti? Zo spravodlivosti vyplýva prirodzená povinnosť rodičov starať sa o svoje deti. A deti majú prirodzené právo byť vychovávané oboma rodičmi. Pastieri by sa preto mali snažiť - do tej miery, do akej je to možné, a v prípade, že uzavretiu manželstva nič nebráni - posilňovať existujúci vzťah párov, ktoré už priviedli na svet deti. </w:t>
      </w:r>
    </w:p>
    <w:p w:rsidR="00424CFB" w:rsidRPr="007E4226" w:rsidRDefault="00424CFB">
      <w:pPr>
        <w:jc w:val="both"/>
        <w:rPr>
          <w:rFonts w:ascii="Times New Roman" w:eastAsia="Times New Roman" w:hAnsi="Times New Roman" w:cs="Times New Roman"/>
          <w:sz w:val="32"/>
          <w:szCs w:val="32"/>
        </w:rPr>
      </w:pPr>
    </w:p>
    <w:p w:rsidR="00424CFB" w:rsidRPr="007E4226" w:rsidRDefault="004E0766">
      <w:pPr>
        <w:jc w:val="both"/>
        <w:rPr>
          <w:rFonts w:ascii="Times New Roman" w:hAnsi="Times New Roman" w:cs="Times New Roman"/>
          <w:sz w:val="32"/>
          <w:szCs w:val="32"/>
        </w:rPr>
      </w:pPr>
      <w:r w:rsidRPr="007E4226">
        <w:rPr>
          <w:rFonts w:ascii="Times New Roman" w:hAnsi="Times New Roman" w:cs="Times New Roman"/>
          <w:sz w:val="32"/>
          <w:szCs w:val="32"/>
        </w:rPr>
        <w:t>Za druhé - je pár dostatočne zrelý na to, aby svoj vzťah dokázal premeniť na trvalý manželský zväzok? Páry žijúce spolu sa častokrát vyhýbajú celoživotnému záväzku, pretože jednej alebo aj obom osobám vážnym spôsobom chýba zrelosť - alebo majú iné, závažné nedostatky, ktoré im bránia vstúpiť do trvalého zväzku. V takýchto prípadoch zohráva dôležitú úlohu rozvážnosť a obozretnosť. Ak jedna či druhá osoba nemá schopnosť alebo vôľu vstúpiť do manželstva, pastier Cirkvi by ich mal nabádať k tomu, aby sa rozišli. Naopak, v prípade, že pár je schopný manželstva, mal by im odporučiť život v čistote, kým neuzavrú sviatostné manželstvo. Iste, bude sa im to zdať náročné, avšak znovu treba pripomenúť, že s pomocou milosti je možné nadobudnúť sebaovládanie - a že pôst od fyzickej intimity je silným prvkom duchovnej prípravy na trvalý spoločný život. Samozrejme, tieto osoby treba tiež viesť k vedomiu o ich situácii pred Bohom, aby sa mohli pred sobášom dobre vyspovedať, a začať tak manželský život s radosťou v Pánovi. Páry, ktoré ešte nemajú deti, by sa na manželstvo mali pripraviť obdobím oddeleného bývania. A ak už spolu žijúce páry deti majú, dobro potomkov si síce môže vyžadovať, aby všetci zostali žiť v spoločnej domácnosti, avšak mali by vyvinúť snahu o zachovanie čistoty.</w:t>
      </w:r>
    </w:p>
    <w:p w:rsidR="00424CFB" w:rsidRPr="007E4226" w:rsidRDefault="00424CFB">
      <w:pPr>
        <w:jc w:val="both"/>
        <w:rPr>
          <w:rFonts w:ascii="Times New Roman" w:eastAsia="Times New Roman" w:hAnsi="Times New Roman" w:cs="Times New Roman"/>
          <w:sz w:val="32"/>
          <w:szCs w:val="32"/>
        </w:rPr>
      </w:pPr>
    </w:p>
    <w:p w:rsidR="00424CFB" w:rsidRPr="007E4226" w:rsidRDefault="004E0766">
      <w:pPr>
        <w:jc w:val="both"/>
        <w:rPr>
          <w:rFonts w:ascii="Times New Roman" w:hAnsi="Times New Roman" w:cs="Times New Roman"/>
          <w:sz w:val="32"/>
          <w:szCs w:val="32"/>
        </w:rPr>
      </w:pPr>
      <w:r w:rsidRPr="007E4226">
        <w:rPr>
          <w:rFonts w:ascii="Times New Roman" w:hAnsi="Times New Roman" w:cs="Times New Roman"/>
          <w:sz w:val="32"/>
          <w:szCs w:val="32"/>
        </w:rPr>
        <w:t xml:space="preserve">Je zrejmé, že viaceré z týchto odporúčaní nebude jednoduché uvádzať do praxe. </w:t>
      </w:r>
      <w:r w:rsidR="00E82D87">
        <w:rPr>
          <w:rFonts w:ascii="Times New Roman" w:hAnsi="Times New Roman" w:cs="Times New Roman"/>
          <w:sz w:val="32"/>
          <w:szCs w:val="32"/>
        </w:rPr>
        <w:t>Je naším poslaním a našou službou, aby sme ich sami uskutočňovali, a aby sme našim bratom a sestrám pomáhali v duchovnom zápase o hlboké a mravné vzťahy v manželstvách a rodinách.</w:t>
      </w:r>
      <w:r w:rsidRPr="007E4226">
        <w:rPr>
          <w:rFonts w:ascii="Times New Roman" w:hAnsi="Times New Roman" w:cs="Times New Roman"/>
          <w:sz w:val="32"/>
          <w:szCs w:val="32"/>
        </w:rPr>
        <w:t xml:space="preserve"> </w:t>
      </w:r>
    </w:p>
    <w:sectPr w:rsidR="00424CFB" w:rsidRPr="007E4226" w:rsidSect="007E4226">
      <w:headerReference w:type="even" r:id="rId13"/>
      <w:headerReference w:type="default" r:id="rId14"/>
      <w:footerReference w:type="even" r:id="rId15"/>
      <w:footerReference w:type="default" r:id="rId16"/>
      <w:headerReference w:type="first" r:id="rId17"/>
      <w:footerReference w:type="first" r:id="rId18"/>
      <w:pgSz w:w="11900" w:h="16840" w:code="9"/>
      <w:pgMar w:top="624" w:right="624" w:bottom="624" w:left="62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71E" w:rsidRDefault="00A3471E">
      <w:r>
        <w:separator/>
      </w:r>
    </w:p>
  </w:endnote>
  <w:endnote w:type="continuationSeparator" w:id="0">
    <w:p w:rsidR="00A3471E" w:rsidRDefault="00A3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226" w:rsidRDefault="007E4226">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180349"/>
      <w:docPartObj>
        <w:docPartGallery w:val="Page Numbers (Bottom of Page)"/>
        <w:docPartUnique/>
      </w:docPartObj>
    </w:sdtPr>
    <w:sdtEndPr/>
    <w:sdtContent>
      <w:p w:rsidR="007E4226" w:rsidRDefault="007E4226">
        <w:pPr>
          <w:pStyle w:val="Pta"/>
          <w:jc w:val="right"/>
        </w:pPr>
        <w:r>
          <w:fldChar w:fldCharType="begin"/>
        </w:r>
        <w:r>
          <w:instrText>PAGE   \* MERGEFORMAT</w:instrText>
        </w:r>
        <w:r>
          <w:fldChar w:fldCharType="separate"/>
        </w:r>
        <w:r w:rsidR="006316A8">
          <w:rPr>
            <w:noProof/>
          </w:rPr>
          <w:t>6</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226" w:rsidRDefault="007E4226">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71E" w:rsidRDefault="00A3471E">
      <w:r>
        <w:separator/>
      </w:r>
    </w:p>
  </w:footnote>
  <w:footnote w:type="continuationSeparator" w:id="0">
    <w:p w:rsidR="00A3471E" w:rsidRDefault="00A347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226" w:rsidRDefault="007E4226">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CFB" w:rsidRDefault="00424CFB">
    <w:pPr>
      <w:pStyle w:val="HeaderFoo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226" w:rsidRDefault="007E4226">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CFB"/>
    <w:rsid w:val="00186F5E"/>
    <w:rsid w:val="003E50B7"/>
    <w:rsid w:val="00424CFB"/>
    <w:rsid w:val="004A7A91"/>
    <w:rsid w:val="004E0766"/>
    <w:rsid w:val="005501DF"/>
    <w:rsid w:val="006316A8"/>
    <w:rsid w:val="007C300B"/>
    <w:rsid w:val="007E4226"/>
    <w:rsid w:val="00A3471E"/>
    <w:rsid w:val="00B960A2"/>
    <w:rsid w:val="00BE1780"/>
    <w:rsid w:val="00D55316"/>
    <w:rsid w:val="00D819C8"/>
    <w:rsid w:val="00E82D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448F8"/>
  <w15:docId w15:val="{804DB805-A86F-436E-AD88-3A95E673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Pr>
      <w:rFonts w:ascii="Cambria" w:eastAsia="Cambria" w:hAnsi="Cambria" w:cs="Cambria"/>
      <w:color w:val="000000"/>
      <w:sz w:val="24"/>
      <w:szCs w:val="24"/>
      <w:u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Pta">
    <w:name w:val="footer"/>
    <w:link w:val="PtaChar"/>
    <w:uiPriority w:val="99"/>
    <w:pPr>
      <w:tabs>
        <w:tab w:val="center" w:pos="4320"/>
        <w:tab w:val="right" w:pos="8640"/>
      </w:tabs>
    </w:pPr>
    <w:rPr>
      <w:rFonts w:ascii="Cambria" w:eastAsia="Cambria" w:hAnsi="Cambria" w:cs="Cambria"/>
      <w:color w:val="000000"/>
      <w:sz w:val="24"/>
      <w:szCs w:val="24"/>
      <w:u w:color="000000"/>
    </w:rPr>
  </w:style>
  <w:style w:type="paragraph" w:styleId="Hlavika">
    <w:name w:val="header"/>
    <w:basedOn w:val="Normlny"/>
    <w:link w:val="HlavikaChar"/>
    <w:uiPriority w:val="99"/>
    <w:unhideWhenUsed/>
    <w:rsid w:val="007E4226"/>
    <w:pPr>
      <w:tabs>
        <w:tab w:val="center" w:pos="4536"/>
        <w:tab w:val="right" w:pos="9072"/>
      </w:tabs>
    </w:pPr>
  </w:style>
  <w:style w:type="character" w:customStyle="1" w:styleId="HlavikaChar">
    <w:name w:val="Hlavička Char"/>
    <w:basedOn w:val="Predvolenpsmoodseku"/>
    <w:link w:val="Hlavika"/>
    <w:uiPriority w:val="99"/>
    <w:rsid w:val="007E4226"/>
    <w:rPr>
      <w:rFonts w:ascii="Cambria" w:eastAsia="Cambria" w:hAnsi="Cambria" w:cs="Cambria"/>
      <w:color w:val="000000"/>
      <w:sz w:val="24"/>
      <w:szCs w:val="24"/>
      <w:u w:color="000000"/>
    </w:rPr>
  </w:style>
  <w:style w:type="character" w:customStyle="1" w:styleId="PtaChar">
    <w:name w:val="Päta Char"/>
    <w:basedOn w:val="Predvolenpsmoodseku"/>
    <w:link w:val="Pta"/>
    <w:uiPriority w:val="99"/>
    <w:rsid w:val="007E4226"/>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wikipedia.org/wiki/Doktor_(Ph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sk.wikipedia.org/wiki/ICDr." TargetMode="External"/><Relationship Id="rId12" Type="http://schemas.openxmlformats.org/officeDocument/2006/relationships/hyperlink" Target="https://sk.wikipedia.org/wiki/Konferencia_biskupov_Slovenska"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k.wikipedia.org/wiki/Monsignore" TargetMode="External"/><Relationship Id="rId11" Type="http://schemas.openxmlformats.org/officeDocument/2006/relationships/hyperlink" Target="https://sk.wikipedia.org/wiki/Bratislavsk%C3%A1_arcidiec%C3%A9za"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sk.wikipedia.org/wiki/Metropolita"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k.wikipedia.org/wiki/Arcibiskup"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2347</Words>
  <Characters>13381</Characters>
  <Application>Microsoft Office Word</Application>
  <DocSecurity>0</DocSecurity>
  <Lines>111</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Viera Vaclavova</dc:creator>
  <cp:lastModifiedBy>Viera Vaclavova</cp:lastModifiedBy>
  <cp:revision>5</cp:revision>
  <dcterms:created xsi:type="dcterms:W3CDTF">2016-11-22T17:27:00Z</dcterms:created>
  <dcterms:modified xsi:type="dcterms:W3CDTF">2016-12-01T14:04:00Z</dcterms:modified>
</cp:coreProperties>
</file>